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30C9" w14:textId="754D2D95" w:rsidR="00FE315D" w:rsidRPr="0017150D" w:rsidRDefault="00FE315D" w:rsidP="004D22BB">
      <w:pPr>
        <w:spacing w:line="360" w:lineRule="auto"/>
        <w:ind w:firstLine="709"/>
        <w:jc w:val="right"/>
        <w:rPr>
          <w:rFonts w:ascii="GHEA Mariam" w:hAnsi="GHEA Mariam"/>
        </w:rPr>
      </w:pPr>
      <w:r w:rsidRPr="0017150D">
        <w:rPr>
          <w:rFonts w:ascii="GHEA Mariam" w:hAnsi="GHEA Mariam"/>
        </w:rPr>
        <w:t xml:space="preserve">                                                                                                     ՀԿԴ/0001/01/23</w:t>
      </w:r>
    </w:p>
    <w:p w14:paraId="663E55FA" w14:textId="42E035E0" w:rsidR="00FE315D" w:rsidRPr="00C73A0A" w:rsidRDefault="004D22BB" w:rsidP="00C73A0A">
      <w:pPr>
        <w:tabs>
          <w:tab w:val="right" w:pos="9405"/>
        </w:tabs>
        <w:spacing w:line="360" w:lineRule="auto"/>
        <w:ind w:firstLine="709"/>
        <w:rPr>
          <w:rFonts w:ascii="GHEA Mariam" w:eastAsia="GHEA Mariam" w:hAnsi="GHEA Mariam" w:cs="GHEA Mariam"/>
          <w:b/>
          <w:bCs/>
          <w:u w:val="single"/>
        </w:rPr>
      </w:pPr>
      <w:r w:rsidRPr="0017150D">
        <w:rPr>
          <w:rFonts w:ascii="GHEA Mariam" w:hAnsi="GHEA Mariam"/>
          <w:noProof/>
        </w:rPr>
        <w:drawing>
          <wp:anchor distT="0" distB="0" distL="0" distR="0" simplePos="0" relativeHeight="251659264" behindDoc="0" locked="0" layoutInCell="1" allowOverlap="1" wp14:anchorId="59078A1C" wp14:editId="3FFEBB8F">
            <wp:simplePos x="0" y="0"/>
            <wp:positionH relativeFrom="margin">
              <wp:posOffset>2649855</wp:posOffset>
            </wp:positionH>
            <wp:positionV relativeFrom="paragraph">
              <wp:posOffset>149860</wp:posOffset>
            </wp:positionV>
            <wp:extent cx="1289050" cy="1231900"/>
            <wp:effectExtent l="0" t="0" r="6350" b="6350"/>
            <wp:wrapNone/>
            <wp:docPr id="2092101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A0A">
        <w:rPr>
          <w:rFonts w:ascii="GHEA Mariam" w:eastAsia="GHEA Mariam" w:hAnsi="GHEA Mariam" w:cs="GHEA Mariam"/>
        </w:rPr>
        <w:tab/>
      </w:r>
    </w:p>
    <w:p w14:paraId="00753230" w14:textId="52DA1F2E" w:rsidR="00FE315D" w:rsidRPr="0017150D" w:rsidRDefault="00FE315D" w:rsidP="004D22BB">
      <w:pPr>
        <w:tabs>
          <w:tab w:val="left" w:pos="10065"/>
        </w:tabs>
        <w:spacing w:line="360" w:lineRule="auto"/>
        <w:ind w:firstLine="709"/>
        <w:jc w:val="both"/>
        <w:rPr>
          <w:rFonts w:ascii="GHEA Mariam" w:eastAsia="GHEA Mariam" w:hAnsi="GHEA Mariam" w:cs="GHEA Mariam"/>
        </w:rPr>
      </w:pPr>
    </w:p>
    <w:p w14:paraId="2B13112A" w14:textId="77777777" w:rsidR="00FE315D" w:rsidRPr="0017150D" w:rsidRDefault="00FE315D" w:rsidP="004D22BB">
      <w:pPr>
        <w:tabs>
          <w:tab w:val="left" w:pos="10065"/>
        </w:tabs>
        <w:spacing w:line="360" w:lineRule="auto"/>
        <w:ind w:firstLine="709"/>
        <w:jc w:val="both"/>
        <w:rPr>
          <w:rFonts w:ascii="GHEA Mariam" w:hAnsi="GHEA Mariam"/>
        </w:rPr>
      </w:pPr>
    </w:p>
    <w:p w14:paraId="158634CE" w14:textId="77777777" w:rsidR="00FE315D" w:rsidRPr="0017150D" w:rsidRDefault="00FE315D" w:rsidP="004D22BB">
      <w:pPr>
        <w:tabs>
          <w:tab w:val="left" w:pos="10065"/>
        </w:tabs>
        <w:spacing w:line="360" w:lineRule="auto"/>
        <w:ind w:firstLine="709"/>
        <w:jc w:val="both"/>
        <w:rPr>
          <w:rFonts w:ascii="GHEA Mariam" w:hAnsi="GHEA Mariam"/>
        </w:rPr>
      </w:pPr>
    </w:p>
    <w:p w14:paraId="58A478D2" w14:textId="77777777" w:rsidR="00FE315D" w:rsidRPr="0017150D" w:rsidRDefault="00FE315D" w:rsidP="004D22BB">
      <w:pPr>
        <w:tabs>
          <w:tab w:val="left" w:pos="10065"/>
        </w:tabs>
        <w:spacing w:line="360" w:lineRule="auto"/>
        <w:ind w:firstLine="709"/>
        <w:jc w:val="both"/>
        <w:rPr>
          <w:rFonts w:ascii="GHEA Mariam" w:hAnsi="GHEA Mariam"/>
        </w:rPr>
      </w:pPr>
    </w:p>
    <w:p w14:paraId="38BBF867" w14:textId="77777777" w:rsidR="00FE315D" w:rsidRPr="0017150D" w:rsidRDefault="00FE315D" w:rsidP="004D22BB">
      <w:pPr>
        <w:tabs>
          <w:tab w:val="left" w:pos="10065"/>
        </w:tabs>
        <w:spacing w:line="360" w:lineRule="auto"/>
        <w:ind w:firstLine="709"/>
        <w:jc w:val="center"/>
        <w:rPr>
          <w:rFonts w:ascii="GHEA Mariam" w:eastAsia="GHEA Mariam" w:hAnsi="GHEA Mariam" w:cs="GHEA Mariam"/>
          <w:sz w:val="32"/>
          <w:szCs w:val="32"/>
        </w:rPr>
      </w:pPr>
      <w:r w:rsidRPr="0017150D">
        <w:rPr>
          <w:rFonts w:ascii="GHEA Mariam" w:hAnsi="GHEA Mariam"/>
          <w:sz w:val="32"/>
          <w:szCs w:val="32"/>
        </w:rPr>
        <w:t>ՀԱՅԱՍՏԱՆԻ ՀԱՆՐԱՊԵՏՈՒԹՅՈՒՆ</w:t>
      </w:r>
    </w:p>
    <w:p w14:paraId="1E355CFD" w14:textId="77777777" w:rsidR="00FE315D" w:rsidRPr="0017150D" w:rsidRDefault="00FE315D" w:rsidP="004D22BB">
      <w:pPr>
        <w:tabs>
          <w:tab w:val="left" w:pos="10065"/>
        </w:tabs>
        <w:spacing w:line="360" w:lineRule="auto"/>
        <w:ind w:firstLine="709"/>
        <w:jc w:val="center"/>
        <w:rPr>
          <w:rFonts w:ascii="GHEA Mariam" w:eastAsia="GHEA Mariam" w:hAnsi="GHEA Mariam" w:cs="GHEA Mariam"/>
          <w:sz w:val="32"/>
          <w:szCs w:val="32"/>
        </w:rPr>
      </w:pPr>
      <w:r w:rsidRPr="0017150D">
        <w:rPr>
          <w:rFonts w:ascii="GHEA Mariam" w:hAnsi="GHEA Mariam"/>
          <w:sz w:val="32"/>
          <w:szCs w:val="32"/>
        </w:rPr>
        <w:t>ՎՃՌԱԲԵԿ ԴԱՏԱՐԱՆ</w:t>
      </w:r>
    </w:p>
    <w:p w14:paraId="003D1A06" w14:textId="77777777" w:rsidR="00FE315D" w:rsidRPr="0017150D" w:rsidRDefault="00FE315D" w:rsidP="004D22BB">
      <w:pPr>
        <w:tabs>
          <w:tab w:val="left" w:pos="10065"/>
        </w:tabs>
        <w:spacing w:line="360" w:lineRule="auto"/>
        <w:ind w:firstLine="709"/>
        <w:jc w:val="center"/>
        <w:rPr>
          <w:rFonts w:ascii="GHEA Mariam" w:eastAsia="GHEA Mariam" w:hAnsi="GHEA Mariam" w:cs="GHEA Mariam"/>
          <w:b/>
          <w:bCs/>
          <w:sz w:val="32"/>
          <w:szCs w:val="32"/>
        </w:rPr>
      </w:pPr>
      <w:r w:rsidRPr="0017150D">
        <w:rPr>
          <w:rFonts w:ascii="GHEA Mariam" w:hAnsi="GHEA Mariam"/>
          <w:b/>
          <w:bCs/>
          <w:sz w:val="32"/>
          <w:szCs w:val="32"/>
        </w:rPr>
        <w:t>Ո Ր Ո Շ ՈՒ Մ</w:t>
      </w:r>
    </w:p>
    <w:p w14:paraId="633088FB" w14:textId="5238ECFE" w:rsidR="00A50586" w:rsidRPr="00C73A0A" w:rsidRDefault="00FE315D" w:rsidP="00C73A0A">
      <w:pPr>
        <w:pStyle w:val="Heading1"/>
        <w:tabs>
          <w:tab w:val="left" w:pos="10065"/>
        </w:tabs>
        <w:spacing w:before="0" w:after="0" w:line="360" w:lineRule="auto"/>
        <w:ind w:firstLine="709"/>
        <w:jc w:val="center"/>
        <w:rPr>
          <w:rFonts w:ascii="GHEA Mariam" w:eastAsia="GHEA Mariam" w:hAnsi="GHEA Mariam" w:cs="GHEA Mariam"/>
          <w:color w:val="auto"/>
          <w:lang w:val="hy-AM"/>
        </w:rPr>
      </w:pPr>
      <w:r w:rsidRPr="0017150D">
        <w:rPr>
          <w:rFonts w:ascii="GHEA Mariam" w:hAnsi="GHEA Mariam"/>
          <w:color w:val="auto"/>
          <w:lang w:val="hy-AM"/>
        </w:rPr>
        <w:t>ՀԱՅԱՍՏԱՆԻ ՀԱՆՐԱՊԵՏՈՒԹՅԱՆ ԱՆՈՒՆԻՑ</w:t>
      </w:r>
    </w:p>
    <w:p w14:paraId="0EDC48B8" w14:textId="635B9A01" w:rsidR="004E494F" w:rsidRPr="0017150D" w:rsidRDefault="004E494F" w:rsidP="004D22BB">
      <w:pPr>
        <w:tabs>
          <w:tab w:val="left" w:pos="10065"/>
        </w:tabs>
        <w:ind w:firstLine="709"/>
        <w:rPr>
          <w:rFonts w:ascii="GHEA Mariam" w:hAnsi="GHEA Mariam"/>
        </w:rPr>
      </w:pPr>
      <w:r w:rsidRPr="0017150D">
        <w:rPr>
          <w:rFonts w:ascii="GHEA Mariam" w:hAnsi="GHEA Mariam"/>
        </w:rPr>
        <w:t>Հայաստանի Հանրապետության</w:t>
      </w:r>
    </w:p>
    <w:p w14:paraId="682072E7" w14:textId="009F7CCE" w:rsidR="004E494F" w:rsidRPr="0017150D" w:rsidRDefault="004E494F" w:rsidP="004D22BB">
      <w:pPr>
        <w:tabs>
          <w:tab w:val="left" w:pos="10065"/>
        </w:tabs>
        <w:ind w:firstLine="709"/>
        <w:rPr>
          <w:rFonts w:ascii="GHEA Mariam" w:hAnsi="GHEA Mariam"/>
        </w:rPr>
      </w:pPr>
      <w:r w:rsidRPr="0017150D">
        <w:rPr>
          <w:rFonts w:ascii="GHEA Mariam" w:hAnsi="GHEA Mariam"/>
        </w:rPr>
        <w:t>հակակոռուպցիոն դատարան</w:t>
      </w:r>
      <w:r w:rsidR="005B677A" w:rsidRPr="0017150D">
        <w:rPr>
          <w:rFonts w:ascii="GHEA Mariam" w:hAnsi="GHEA Mariam"/>
        </w:rPr>
        <w:t>,</w:t>
      </w:r>
    </w:p>
    <w:p w14:paraId="4811A0B2" w14:textId="30DEBA6D" w:rsidR="004E494F" w:rsidRPr="0017150D" w:rsidRDefault="005B677A" w:rsidP="004D22BB">
      <w:pPr>
        <w:tabs>
          <w:tab w:val="left" w:pos="10065"/>
        </w:tabs>
        <w:ind w:firstLine="709"/>
        <w:rPr>
          <w:rFonts w:ascii="GHEA Mariam" w:hAnsi="GHEA Mariam"/>
        </w:rPr>
      </w:pPr>
      <w:r w:rsidRPr="0017150D">
        <w:rPr>
          <w:rFonts w:ascii="GHEA Mariam" w:hAnsi="GHEA Mariam"/>
        </w:rPr>
        <w:t>ն</w:t>
      </w:r>
      <w:r w:rsidR="004E494F" w:rsidRPr="0017150D">
        <w:rPr>
          <w:rFonts w:ascii="GHEA Mariam" w:hAnsi="GHEA Mariam"/>
        </w:rPr>
        <w:t>ախագահող դատավոր՝ Ա</w:t>
      </w:r>
      <w:r w:rsidR="004E494F" w:rsidRPr="0017150D">
        <w:rPr>
          <w:rFonts w:ascii="Cambria Math" w:hAnsi="Cambria Math"/>
        </w:rPr>
        <w:t>․</w:t>
      </w:r>
      <w:r w:rsidR="004E494F" w:rsidRPr="0017150D">
        <w:rPr>
          <w:rFonts w:ascii="GHEA Mariam" w:hAnsi="GHEA Mariam"/>
        </w:rPr>
        <w:t>Գրիգորյան</w:t>
      </w:r>
    </w:p>
    <w:p w14:paraId="22CFC8CF" w14:textId="77777777" w:rsidR="004E494F" w:rsidRPr="0017150D" w:rsidRDefault="004E494F" w:rsidP="004D22BB">
      <w:pPr>
        <w:tabs>
          <w:tab w:val="left" w:pos="10065"/>
        </w:tabs>
        <w:ind w:firstLine="709"/>
        <w:rPr>
          <w:rFonts w:ascii="GHEA Mariam" w:hAnsi="GHEA Mariam"/>
        </w:rPr>
      </w:pPr>
    </w:p>
    <w:p w14:paraId="437A5DEF" w14:textId="2DB65CC4" w:rsidR="00FE315D" w:rsidRPr="0017150D" w:rsidRDefault="00FE315D" w:rsidP="004D22BB">
      <w:pPr>
        <w:tabs>
          <w:tab w:val="left" w:pos="10065"/>
        </w:tabs>
        <w:ind w:firstLine="709"/>
        <w:rPr>
          <w:rFonts w:ascii="GHEA Mariam" w:eastAsia="GHEA Mariam" w:hAnsi="GHEA Mariam" w:cs="GHEA Mariam"/>
        </w:rPr>
      </w:pPr>
      <w:r w:rsidRPr="0017150D">
        <w:rPr>
          <w:rFonts w:ascii="GHEA Mariam" w:hAnsi="GHEA Mariam"/>
        </w:rPr>
        <w:t xml:space="preserve">Հայաստանի Հանրապետության                          </w:t>
      </w:r>
    </w:p>
    <w:p w14:paraId="4872789C" w14:textId="5DF92F63" w:rsidR="00FE315D" w:rsidRPr="0017150D" w:rsidRDefault="00FE315D" w:rsidP="004D22BB">
      <w:pPr>
        <w:tabs>
          <w:tab w:val="left" w:pos="10065"/>
        </w:tabs>
        <w:ind w:firstLine="709"/>
        <w:rPr>
          <w:rFonts w:ascii="GHEA Mariam" w:eastAsia="GHEA Mariam" w:hAnsi="GHEA Mariam" w:cs="GHEA Mariam"/>
        </w:rPr>
      </w:pPr>
      <w:r w:rsidRPr="0017150D">
        <w:rPr>
          <w:rFonts w:ascii="GHEA Mariam" w:hAnsi="GHEA Mariam"/>
        </w:rPr>
        <w:t>վերաքննիչ քրեական դատարան</w:t>
      </w:r>
      <w:r w:rsidR="005B677A" w:rsidRPr="0017150D">
        <w:rPr>
          <w:rFonts w:ascii="GHEA Mariam" w:hAnsi="GHEA Mariam"/>
        </w:rPr>
        <w:t>,</w:t>
      </w:r>
    </w:p>
    <w:p w14:paraId="6A89C9E4" w14:textId="611A2FAE" w:rsidR="00FE315D" w:rsidRPr="0017150D" w:rsidRDefault="005B677A" w:rsidP="004D22BB">
      <w:pPr>
        <w:tabs>
          <w:tab w:val="left" w:pos="10065"/>
        </w:tabs>
        <w:ind w:firstLine="709"/>
        <w:rPr>
          <w:rFonts w:ascii="GHEA Mariam" w:hAnsi="GHEA Mariam"/>
        </w:rPr>
      </w:pPr>
      <w:r w:rsidRPr="0017150D">
        <w:rPr>
          <w:rFonts w:ascii="GHEA Mariam" w:hAnsi="GHEA Mariam"/>
        </w:rPr>
        <w:t>ն</w:t>
      </w:r>
      <w:r w:rsidR="00FE315D" w:rsidRPr="0017150D">
        <w:rPr>
          <w:rFonts w:ascii="GHEA Mariam" w:hAnsi="GHEA Mariam"/>
        </w:rPr>
        <w:t>ախագահող դատավոր՝ Կ</w:t>
      </w:r>
      <w:r w:rsidR="00FE315D" w:rsidRPr="0017150D">
        <w:rPr>
          <w:rFonts w:ascii="Cambria Math" w:hAnsi="Cambria Math" w:cs="Cambria Math"/>
        </w:rPr>
        <w:t>․</w:t>
      </w:r>
      <w:r w:rsidR="00FE315D" w:rsidRPr="0017150D">
        <w:rPr>
          <w:rFonts w:ascii="GHEA Mariam" w:hAnsi="GHEA Mariam"/>
        </w:rPr>
        <w:t xml:space="preserve">Ամիրյան </w:t>
      </w:r>
    </w:p>
    <w:p w14:paraId="773029B9" w14:textId="77777777" w:rsidR="00C73A0A" w:rsidRDefault="00C73A0A" w:rsidP="003B48CB">
      <w:pPr>
        <w:tabs>
          <w:tab w:val="left" w:pos="6663"/>
          <w:tab w:val="left" w:pos="6946"/>
          <w:tab w:val="left" w:pos="10065"/>
        </w:tabs>
        <w:jc w:val="both"/>
        <w:rPr>
          <w:rFonts w:ascii="GHEA Mariam" w:hAnsi="GHEA Mariam"/>
        </w:rPr>
      </w:pPr>
    </w:p>
    <w:p w14:paraId="608B9CD7" w14:textId="11A3EFB1" w:rsidR="004D22BB" w:rsidRPr="0017150D" w:rsidRDefault="00895A00" w:rsidP="009A46D4">
      <w:pPr>
        <w:tabs>
          <w:tab w:val="left" w:pos="6663"/>
          <w:tab w:val="left" w:pos="6946"/>
          <w:tab w:val="left" w:pos="10065"/>
        </w:tabs>
        <w:ind w:firstLine="709"/>
        <w:jc w:val="both"/>
        <w:rPr>
          <w:rFonts w:ascii="GHEA Mariam" w:hAnsi="GHEA Mariam"/>
        </w:rPr>
      </w:pPr>
      <w:r w:rsidRPr="008950DC">
        <w:rPr>
          <w:rFonts w:ascii="GHEA Mariam" w:hAnsi="GHEA Mariam"/>
        </w:rPr>
        <w:t>2024 թվական</w:t>
      </w:r>
      <w:r w:rsidR="004D22BB" w:rsidRPr="008950DC">
        <w:rPr>
          <w:rFonts w:ascii="GHEA Mariam" w:hAnsi="GHEA Mariam"/>
        </w:rPr>
        <w:t xml:space="preserve">ի նոյեմբերի </w:t>
      </w:r>
      <w:r w:rsidR="00BC040D" w:rsidRPr="008950DC">
        <w:rPr>
          <w:rFonts w:ascii="GHEA Mariam" w:hAnsi="GHEA Mariam"/>
        </w:rPr>
        <w:t>2</w:t>
      </w:r>
      <w:r w:rsidR="00F3229C" w:rsidRPr="008950DC">
        <w:rPr>
          <w:rFonts w:ascii="GHEA Mariam" w:hAnsi="GHEA Mariam"/>
        </w:rPr>
        <w:t>0</w:t>
      </w:r>
      <w:r w:rsidR="004D22BB" w:rsidRPr="008950DC">
        <w:rPr>
          <w:rFonts w:ascii="GHEA Mariam" w:hAnsi="GHEA Mariam"/>
        </w:rPr>
        <w:t>-ին</w:t>
      </w:r>
      <w:r w:rsidRPr="0017150D">
        <w:rPr>
          <w:rFonts w:ascii="GHEA Mariam" w:hAnsi="GHEA Mariam"/>
        </w:rPr>
        <w:t xml:space="preserve">                </w:t>
      </w:r>
      <w:r w:rsidR="00C73A0A">
        <w:rPr>
          <w:rFonts w:ascii="GHEA Mariam" w:hAnsi="GHEA Mariam"/>
        </w:rPr>
        <w:t xml:space="preserve">                              </w:t>
      </w:r>
      <w:r w:rsidRPr="0017150D">
        <w:rPr>
          <w:rFonts w:ascii="GHEA Mariam" w:hAnsi="GHEA Mariam"/>
        </w:rPr>
        <w:t xml:space="preserve"> ք</w:t>
      </w:r>
      <w:r w:rsidRPr="0017150D">
        <w:rPr>
          <w:rFonts w:ascii="GHEA Mariam" w:hAnsi="GHEA Mariam" w:cs="Cambria Math"/>
        </w:rPr>
        <w:t xml:space="preserve">աղաք </w:t>
      </w:r>
      <w:r w:rsidRPr="0017150D">
        <w:rPr>
          <w:rFonts w:ascii="GHEA Mariam" w:hAnsi="GHEA Mariam"/>
        </w:rPr>
        <w:t>Երևան</w:t>
      </w:r>
      <w:r w:rsidR="004D22BB" w:rsidRPr="0017150D">
        <w:rPr>
          <w:rFonts w:ascii="GHEA Mariam" w:hAnsi="GHEA Mariam"/>
        </w:rPr>
        <w:t>ում</w:t>
      </w:r>
    </w:p>
    <w:p w14:paraId="73970844" w14:textId="355E3481" w:rsidR="004D22BB" w:rsidRPr="00C73A0A" w:rsidRDefault="00C73A0A" w:rsidP="00C73A0A">
      <w:pPr>
        <w:tabs>
          <w:tab w:val="left" w:pos="2495"/>
        </w:tabs>
        <w:ind w:firstLine="709"/>
        <w:jc w:val="both"/>
        <w:rPr>
          <w:rFonts w:ascii="GHEA Mariam" w:hAnsi="GHEA Mariam"/>
        </w:rPr>
      </w:pPr>
      <w:r>
        <w:rPr>
          <w:rFonts w:ascii="GHEA Mariam" w:hAnsi="GHEA Mariam"/>
        </w:rPr>
        <w:tab/>
      </w:r>
    </w:p>
    <w:p w14:paraId="4205A8D7" w14:textId="670CDD6A" w:rsidR="00FE315D" w:rsidRPr="0017150D" w:rsidRDefault="00FE315D" w:rsidP="004D22BB">
      <w:pPr>
        <w:tabs>
          <w:tab w:val="left" w:pos="6663"/>
          <w:tab w:val="left" w:pos="6946"/>
          <w:tab w:val="left" w:pos="10065"/>
        </w:tabs>
        <w:spacing w:line="360" w:lineRule="auto"/>
        <w:ind w:firstLine="709"/>
        <w:jc w:val="both"/>
        <w:rPr>
          <w:rFonts w:ascii="GHEA Mariam" w:hAnsi="GHEA Mariam"/>
        </w:rPr>
      </w:pPr>
      <w:r w:rsidRPr="0017150D">
        <w:rPr>
          <w:rFonts w:ascii="GHEA Mariam" w:hAnsi="GHEA Mariam" w:cs="Sylfaen"/>
        </w:rPr>
        <w:t>ՀՀ</w:t>
      </w:r>
      <w:r w:rsidRPr="0017150D">
        <w:rPr>
          <w:rFonts w:ascii="GHEA Mariam" w:hAnsi="GHEA Mariam"/>
        </w:rPr>
        <w:t xml:space="preserve"> </w:t>
      </w:r>
      <w:r w:rsidRPr="0017150D">
        <w:rPr>
          <w:rFonts w:ascii="GHEA Mariam" w:hAnsi="GHEA Mariam" w:cs="Sylfaen"/>
        </w:rPr>
        <w:t>Վճռաբեկ</w:t>
      </w:r>
      <w:r w:rsidRPr="0017150D">
        <w:rPr>
          <w:rFonts w:ascii="GHEA Mariam" w:hAnsi="GHEA Mariam"/>
        </w:rPr>
        <w:t xml:space="preserve"> </w:t>
      </w:r>
      <w:r w:rsidRPr="0017150D">
        <w:rPr>
          <w:rFonts w:ascii="GHEA Mariam" w:hAnsi="GHEA Mariam" w:cs="Sylfaen"/>
        </w:rPr>
        <w:t>դատարանի</w:t>
      </w:r>
      <w:r w:rsidRPr="0017150D">
        <w:rPr>
          <w:rFonts w:ascii="GHEA Mariam" w:hAnsi="GHEA Mariam"/>
        </w:rPr>
        <w:t xml:space="preserve"> </w:t>
      </w:r>
      <w:r w:rsidRPr="0017150D">
        <w:rPr>
          <w:rFonts w:ascii="GHEA Mariam" w:hAnsi="GHEA Mariam" w:cs="Sylfaen"/>
        </w:rPr>
        <w:t>հակակոռուպցիոն պալատի կոռուպցիոն հանցագործությունների քննության դատական կազմը</w:t>
      </w:r>
      <w:r w:rsidRPr="0017150D">
        <w:rPr>
          <w:rFonts w:ascii="GHEA Mariam" w:hAnsi="GHEA Mariam"/>
        </w:rPr>
        <w:t xml:space="preserve"> (</w:t>
      </w:r>
      <w:r w:rsidRPr="0017150D">
        <w:rPr>
          <w:rFonts w:ascii="GHEA Mariam" w:hAnsi="GHEA Mariam" w:cs="Sylfaen"/>
        </w:rPr>
        <w:t>այսուհետ՝</w:t>
      </w:r>
      <w:r w:rsidRPr="0017150D">
        <w:rPr>
          <w:rFonts w:ascii="GHEA Mariam" w:hAnsi="GHEA Mariam"/>
        </w:rPr>
        <w:t xml:space="preserve"> </w:t>
      </w:r>
      <w:r w:rsidRPr="0017150D">
        <w:rPr>
          <w:rFonts w:ascii="GHEA Mariam" w:hAnsi="GHEA Mariam" w:cs="Sylfaen"/>
        </w:rPr>
        <w:t>Վճռաբեկ</w:t>
      </w:r>
      <w:r w:rsidRPr="0017150D">
        <w:rPr>
          <w:rFonts w:ascii="GHEA Mariam" w:hAnsi="GHEA Mariam"/>
        </w:rPr>
        <w:t xml:space="preserve"> դ</w:t>
      </w:r>
      <w:r w:rsidRPr="0017150D">
        <w:rPr>
          <w:rFonts w:ascii="GHEA Mariam" w:hAnsi="GHEA Mariam" w:cs="Sylfaen"/>
        </w:rPr>
        <w:t>ատարան</w:t>
      </w:r>
      <w:r w:rsidRPr="0017150D">
        <w:rPr>
          <w:rFonts w:ascii="GHEA Mariam" w:hAnsi="GHEA Mariam"/>
        </w:rPr>
        <w:t>),</w:t>
      </w:r>
    </w:p>
    <w:p w14:paraId="6F4FDB40" w14:textId="77777777" w:rsidR="003B48CB" w:rsidRDefault="00FE315D" w:rsidP="004D22BB">
      <w:pPr>
        <w:pStyle w:val="BodyA"/>
        <w:spacing w:line="240" w:lineRule="auto"/>
        <w:ind w:firstLine="709"/>
        <w:jc w:val="right"/>
        <w:rPr>
          <w:sz w:val="24"/>
          <w:szCs w:val="24"/>
          <w:lang w:val="hy-AM"/>
        </w:rPr>
      </w:pPr>
      <w:r w:rsidRPr="0017150D">
        <w:rPr>
          <w:sz w:val="24"/>
          <w:szCs w:val="24"/>
          <w:lang w:val="hy-AM"/>
        </w:rPr>
        <w:t xml:space="preserve">    </w:t>
      </w:r>
    </w:p>
    <w:p w14:paraId="2D7C8CD8" w14:textId="0A68BE0E" w:rsidR="00FE315D" w:rsidRPr="0017150D" w:rsidRDefault="00FE315D" w:rsidP="004D22BB">
      <w:pPr>
        <w:pStyle w:val="BodyA"/>
        <w:spacing w:line="240" w:lineRule="auto"/>
        <w:ind w:firstLine="709"/>
        <w:jc w:val="right"/>
        <w:rPr>
          <w:sz w:val="24"/>
          <w:szCs w:val="24"/>
          <w:lang w:val="hy-AM"/>
        </w:rPr>
      </w:pPr>
      <w:r w:rsidRPr="0017150D">
        <w:rPr>
          <w:sz w:val="24"/>
          <w:szCs w:val="24"/>
          <w:lang w:val="hy-AM"/>
        </w:rPr>
        <w:t xml:space="preserve">    նախագահությամբ`                    Դ</w:t>
      </w:r>
      <w:r w:rsidRPr="0017150D">
        <w:rPr>
          <w:rFonts w:ascii="Cambria Math" w:hAnsi="Cambria Math" w:cs="Cambria Math"/>
          <w:sz w:val="24"/>
          <w:szCs w:val="24"/>
          <w:lang w:val="hy-AM"/>
        </w:rPr>
        <w:t>․</w:t>
      </w:r>
      <w:r w:rsidRPr="0017150D">
        <w:rPr>
          <w:sz w:val="24"/>
          <w:szCs w:val="24"/>
          <w:lang w:val="hy-AM"/>
        </w:rPr>
        <w:t>ՎԵՔԻԼՅԱՆԻ</w:t>
      </w:r>
    </w:p>
    <w:p w14:paraId="6E2B2136" w14:textId="1AF1B7E4" w:rsidR="00FE315D" w:rsidRPr="0017150D" w:rsidRDefault="00FE315D" w:rsidP="004D22BB">
      <w:pPr>
        <w:pStyle w:val="BodyA"/>
        <w:spacing w:line="240" w:lineRule="auto"/>
        <w:ind w:firstLine="709"/>
        <w:jc w:val="right"/>
        <w:rPr>
          <w:sz w:val="24"/>
          <w:szCs w:val="24"/>
          <w:lang w:val="hy-AM"/>
        </w:rPr>
      </w:pPr>
      <w:r w:rsidRPr="0017150D">
        <w:rPr>
          <w:sz w:val="24"/>
          <w:szCs w:val="24"/>
          <w:lang w:val="hy-AM"/>
        </w:rPr>
        <w:t xml:space="preserve">մասնակցությամբ դատավորներ՝                 </w:t>
      </w:r>
      <w:r w:rsidRPr="00036C73">
        <w:rPr>
          <w:sz w:val="24"/>
          <w:szCs w:val="24"/>
          <w:lang w:val="hy-AM"/>
        </w:rPr>
        <w:t>Ե.ԴԱՆԻԵԼՅԱՆԻ</w:t>
      </w:r>
    </w:p>
    <w:p w14:paraId="07A5FE0C" w14:textId="1E1036BE" w:rsidR="00FE315D" w:rsidRPr="00036C73" w:rsidRDefault="00FE315D" w:rsidP="004D22BB">
      <w:pPr>
        <w:pStyle w:val="BodyA"/>
        <w:spacing w:line="240" w:lineRule="auto"/>
        <w:ind w:firstLine="709"/>
        <w:jc w:val="right"/>
        <w:rPr>
          <w:sz w:val="24"/>
          <w:szCs w:val="24"/>
          <w:lang w:val="hy-AM"/>
        </w:rPr>
      </w:pPr>
      <w:r w:rsidRPr="0017150D">
        <w:rPr>
          <w:sz w:val="24"/>
          <w:szCs w:val="24"/>
          <w:lang w:val="hy-AM"/>
        </w:rPr>
        <w:t xml:space="preserve">                                                  </w:t>
      </w:r>
      <w:r w:rsidRPr="00036C73">
        <w:rPr>
          <w:sz w:val="24"/>
          <w:szCs w:val="24"/>
          <w:lang w:val="hy-AM"/>
        </w:rPr>
        <w:t xml:space="preserve">Ա.ԿՐԿՅԱՇԱՐՅԱՆԻ </w:t>
      </w:r>
    </w:p>
    <w:p w14:paraId="136A92A7" w14:textId="7F8E7194" w:rsidR="00895A00" w:rsidRPr="00036C73" w:rsidRDefault="004D22BB" w:rsidP="004D22BB">
      <w:pPr>
        <w:pStyle w:val="BodyA"/>
        <w:spacing w:line="240" w:lineRule="auto"/>
        <w:ind w:firstLine="709"/>
        <w:jc w:val="right"/>
        <w:rPr>
          <w:sz w:val="24"/>
          <w:szCs w:val="24"/>
          <w:lang w:val="hy-AM"/>
        </w:rPr>
      </w:pPr>
      <w:r w:rsidRPr="00036C73">
        <w:rPr>
          <w:sz w:val="24"/>
          <w:szCs w:val="24"/>
          <w:lang w:val="hy-AM"/>
        </w:rPr>
        <w:t>Ռ</w:t>
      </w:r>
      <w:r w:rsidRPr="00036C73">
        <w:rPr>
          <w:rFonts w:ascii="Cambria Math" w:hAnsi="Cambria Math"/>
          <w:sz w:val="24"/>
          <w:szCs w:val="24"/>
          <w:lang w:val="hy-AM"/>
        </w:rPr>
        <w:t>․</w:t>
      </w:r>
      <w:r w:rsidRPr="00036C73">
        <w:rPr>
          <w:sz w:val="24"/>
          <w:szCs w:val="24"/>
          <w:lang w:val="hy-AM"/>
        </w:rPr>
        <w:t>ՄԽԻԹԱՐՅԱՆԻ</w:t>
      </w:r>
    </w:p>
    <w:p w14:paraId="2369F0B5" w14:textId="659B20FB" w:rsidR="00A50586" w:rsidRPr="003B48CB" w:rsidRDefault="00FE315D" w:rsidP="003B48CB">
      <w:pPr>
        <w:pStyle w:val="BodyA"/>
        <w:spacing w:line="240" w:lineRule="auto"/>
        <w:ind w:firstLine="709"/>
        <w:jc w:val="right"/>
        <w:rPr>
          <w:sz w:val="24"/>
          <w:szCs w:val="24"/>
          <w:lang w:val="hy-AM"/>
        </w:rPr>
      </w:pP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t xml:space="preserve">          </w:t>
      </w:r>
      <w:r w:rsidRPr="00F43B5F">
        <w:rPr>
          <w:sz w:val="24"/>
          <w:szCs w:val="24"/>
          <w:lang w:val="hy-AM"/>
        </w:rPr>
        <w:t>Ս.ՉԻՉՈՅԱՆԻ</w:t>
      </w:r>
    </w:p>
    <w:p w14:paraId="02F2D5A5" w14:textId="77777777" w:rsidR="003B48CB" w:rsidRPr="0017150D" w:rsidRDefault="003B48CB" w:rsidP="003B48CB">
      <w:pPr>
        <w:spacing w:line="360" w:lineRule="auto"/>
        <w:contextualSpacing/>
        <w:jc w:val="both"/>
        <w:rPr>
          <w:rFonts w:ascii="GHEA Mariam" w:hAnsi="GHEA Mariam"/>
        </w:rPr>
      </w:pPr>
    </w:p>
    <w:p w14:paraId="622FC046" w14:textId="38FAD922" w:rsidR="003B48CB" w:rsidRPr="003B48CB" w:rsidRDefault="00FE315D" w:rsidP="003B48CB">
      <w:pPr>
        <w:spacing w:line="360" w:lineRule="auto"/>
        <w:contextualSpacing/>
        <w:jc w:val="both"/>
        <w:rPr>
          <w:rFonts w:ascii="GHEA Mariam" w:hAnsi="GHEA Mariam"/>
        </w:rPr>
      </w:pPr>
      <w:r w:rsidRPr="0017150D">
        <w:rPr>
          <w:rFonts w:ascii="GHEA Mariam" w:hAnsi="GHEA Mariam"/>
        </w:rPr>
        <w:t>գրավոր ընթացակարգով քննության առնելով Սարգիս Անդրանիկի Թասլաքյանի վերաբերյալ ՀՀ վերաքննիչ քրեական դատարանի (այսուհետ</w:t>
      </w:r>
      <w:r w:rsidR="004D4B30" w:rsidRPr="0017150D">
        <w:rPr>
          <w:rFonts w:ascii="GHEA Mariam" w:hAnsi="GHEA Mariam"/>
        </w:rPr>
        <w:t>՝</w:t>
      </w:r>
      <w:r w:rsidRPr="0017150D">
        <w:rPr>
          <w:rFonts w:ascii="GHEA Mariam" w:hAnsi="GHEA Mariam"/>
        </w:rPr>
        <w:t xml:space="preserve"> նաև Վերաքննիչ դատարան) 2023 թվականի մայիսի 18-ի որոշման դեմ ՀՀ գլխավոր դատախազ Ա</w:t>
      </w:r>
      <w:r w:rsidRPr="0017150D">
        <w:rPr>
          <w:rFonts w:ascii="Cambria Math" w:hAnsi="Cambria Math" w:cs="Cambria Math"/>
        </w:rPr>
        <w:t>․</w:t>
      </w:r>
      <w:r w:rsidRPr="0017150D">
        <w:rPr>
          <w:rFonts w:ascii="GHEA Mariam" w:hAnsi="GHEA Mariam" w:cs="GHEA Mariam"/>
        </w:rPr>
        <w:t>Վարդապետյանի</w:t>
      </w:r>
      <w:r w:rsidRPr="0017150D">
        <w:rPr>
          <w:rFonts w:ascii="GHEA Mariam" w:hAnsi="GHEA Mariam"/>
        </w:rPr>
        <w:t xml:space="preserve"> </w:t>
      </w:r>
      <w:r w:rsidR="00F3229C">
        <w:rPr>
          <w:rFonts w:ascii="GHEA Mariam" w:hAnsi="GHEA Mariam"/>
        </w:rPr>
        <w:t xml:space="preserve">հատուկ վերանայման </w:t>
      </w:r>
      <w:r w:rsidRPr="0017150D">
        <w:rPr>
          <w:rFonts w:ascii="GHEA Mariam" w:hAnsi="GHEA Mariam"/>
        </w:rPr>
        <w:t>վճռաբեկ բողոքը,</w:t>
      </w:r>
    </w:p>
    <w:p w14:paraId="5F420BEE" w14:textId="2B9A86BD" w:rsidR="005449F3" w:rsidRPr="0017150D" w:rsidRDefault="00FE315D" w:rsidP="004D22BB">
      <w:pPr>
        <w:spacing w:line="360" w:lineRule="auto"/>
        <w:ind w:firstLine="709"/>
        <w:jc w:val="center"/>
        <w:rPr>
          <w:rFonts w:ascii="GHEA Mariam" w:hAnsi="GHEA Mariam"/>
          <w:b/>
          <w:bCs/>
        </w:rPr>
      </w:pPr>
      <w:r w:rsidRPr="0017150D">
        <w:rPr>
          <w:rFonts w:ascii="GHEA Mariam" w:hAnsi="GHEA Mariam"/>
          <w:b/>
          <w:bCs/>
        </w:rPr>
        <w:lastRenderedPageBreak/>
        <w:t>Պ Ա Ր Զ Ե Ց</w:t>
      </w:r>
    </w:p>
    <w:p w14:paraId="66D5969E" w14:textId="5DFA6C3E" w:rsidR="00FE315D" w:rsidRPr="0017150D" w:rsidRDefault="004D22BB" w:rsidP="004D22BB">
      <w:pPr>
        <w:spacing w:line="360" w:lineRule="auto"/>
        <w:ind w:firstLine="709"/>
        <w:contextualSpacing/>
        <w:jc w:val="both"/>
        <w:rPr>
          <w:rFonts w:ascii="GHEA Mariam" w:hAnsi="GHEA Mariam"/>
          <w:b/>
          <w:bCs/>
          <w:u w:val="single"/>
        </w:rPr>
      </w:pPr>
      <w:r w:rsidRPr="0017150D">
        <w:rPr>
          <w:rFonts w:ascii="GHEA Mariam" w:hAnsi="GHEA Mariam"/>
          <w:b/>
          <w:bCs/>
          <w:u w:val="single"/>
        </w:rPr>
        <w:t xml:space="preserve">Վարույթի </w:t>
      </w:r>
      <w:r w:rsidR="00FE315D" w:rsidRPr="0017150D">
        <w:rPr>
          <w:rFonts w:ascii="GHEA Mariam" w:hAnsi="GHEA Mariam"/>
          <w:b/>
          <w:bCs/>
          <w:u w:val="single"/>
        </w:rPr>
        <w:t>դատավարական նախապատմությունը.</w:t>
      </w:r>
    </w:p>
    <w:p w14:paraId="2B001845" w14:textId="5C8E5374" w:rsidR="00FE315D" w:rsidRPr="0017150D" w:rsidRDefault="00FE315D" w:rsidP="001D4951">
      <w:pPr>
        <w:spacing w:line="360" w:lineRule="auto"/>
        <w:ind w:firstLine="709"/>
        <w:contextualSpacing/>
        <w:jc w:val="both"/>
        <w:rPr>
          <w:rFonts w:ascii="GHEA Mariam" w:hAnsi="GHEA Mariam"/>
          <w:u w:color="0D0D0D"/>
        </w:rPr>
      </w:pPr>
      <w:r w:rsidRPr="0017150D">
        <w:rPr>
          <w:rFonts w:ascii="GHEA Mariam" w:hAnsi="GHEA Mariam"/>
          <w:u w:color="0D0D0D"/>
        </w:rPr>
        <w:t>1.</w:t>
      </w:r>
      <w:r w:rsidR="000A0C88" w:rsidRPr="0017150D">
        <w:rPr>
          <w:rFonts w:ascii="GHEA Grapalat" w:hAnsi="GHEA Grapalat"/>
          <w:color w:val="21346E"/>
          <w:sz w:val="18"/>
          <w:szCs w:val="18"/>
          <w:shd w:val="clear" w:color="auto" w:fill="FFFFFF"/>
        </w:rPr>
        <w:t xml:space="preserve"> </w:t>
      </w:r>
      <w:r w:rsidR="004D22BB" w:rsidRPr="0017150D">
        <w:rPr>
          <w:rFonts w:ascii="GHEA Mariam" w:hAnsi="GHEA Mariam"/>
          <w:u w:color="0D0D0D"/>
        </w:rPr>
        <w:t xml:space="preserve">ՀՀ հակակոռուպցիոն դատարանի (այսուհետ նաև՝ </w:t>
      </w:r>
      <w:r w:rsidR="004D22BB" w:rsidRPr="0017150D">
        <w:rPr>
          <w:rFonts w:ascii="GHEA Mariam" w:hAnsi="GHEA Mariam"/>
        </w:rPr>
        <w:t>Առաջին ատյանի դատարան</w:t>
      </w:r>
      <w:r w:rsidR="004D22BB" w:rsidRPr="0017150D">
        <w:rPr>
          <w:rFonts w:ascii="GHEA Mariam" w:hAnsi="GHEA Mariam"/>
          <w:u w:color="0D0D0D"/>
        </w:rPr>
        <w:t>)</w:t>
      </w:r>
      <w:r w:rsidR="004E494F" w:rsidRPr="0017150D">
        <w:rPr>
          <w:rFonts w:ascii="GHEA Mariam" w:hAnsi="GHEA Mariam"/>
        </w:rPr>
        <w:t>՝</w:t>
      </w:r>
      <w:r w:rsidR="002F7934" w:rsidRPr="0017150D">
        <w:rPr>
          <w:rFonts w:ascii="GHEA Mariam" w:hAnsi="GHEA Mariam"/>
        </w:rPr>
        <w:t xml:space="preserve"> </w:t>
      </w:r>
      <w:r w:rsidRPr="0017150D">
        <w:rPr>
          <w:rFonts w:ascii="GHEA Mariam" w:hAnsi="GHEA Mariam"/>
        </w:rPr>
        <w:t>2023 թվականի մարտի 30-ի որոշմամբ մեղադրյալ Ս</w:t>
      </w:r>
      <w:r w:rsidRPr="0017150D">
        <w:rPr>
          <w:rFonts w:ascii="Cambria Math" w:hAnsi="Cambria Math" w:cs="Cambria Math"/>
        </w:rPr>
        <w:t>․</w:t>
      </w:r>
      <w:r w:rsidRPr="0017150D">
        <w:rPr>
          <w:rFonts w:ascii="GHEA Mariam" w:hAnsi="GHEA Mariam" w:cs="GHEA Mariam"/>
        </w:rPr>
        <w:t>Թասլաք</w:t>
      </w:r>
      <w:r w:rsidRPr="0017150D">
        <w:rPr>
          <w:rFonts w:ascii="GHEA Mariam" w:hAnsi="GHEA Mariam"/>
        </w:rPr>
        <w:t xml:space="preserve">յանի </w:t>
      </w:r>
      <w:r w:rsidRPr="0017150D">
        <w:rPr>
          <w:rFonts w:ascii="GHEA Mariam" w:hAnsi="GHEA Mariam" w:cs="GHEA Mariam"/>
        </w:rPr>
        <w:t>պաշտպան</w:t>
      </w:r>
      <w:r w:rsidRPr="0017150D">
        <w:rPr>
          <w:rFonts w:ascii="GHEA Mariam" w:hAnsi="GHEA Mariam"/>
        </w:rPr>
        <w:t xml:space="preserve"> </w:t>
      </w:r>
      <w:r w:rsidRPr="0017150D">
        <w:rPr>
          <w:rFonts w:ascii="GHEA Mariam" w:hAnsi="GHEA Mariam" w:cs="GHEA Mariam"/>
        </w:rPr>
        <w:t>Մ</w:t>
      </w:r>
      <w:r w:rsidRPr="0017150D">
        <w:rPr>
          <w:rFonts w:ascii="Cambria Math" w:hAnsi="Cambria Math" w:cs="Cambria Math"/>
        </w:rPr>
        <w:t>․</w:t>
      </w:r>
      <w:r w:rsidRPr="0017150D">
        <w:rPr>
          <w:rFonts w:ascii="GHEA Mariam" w:hAnsi="GHEA Mariam" w:cs="GHEA Mariam"/>
        </w:rPr>
        <w:t>Մելքոնյանի</w:t>
      </w:r>
      <w:r w:rsidRPr="0017150D">
        <w:rPr>
          <w:rFonts w:ascii="GHEA Mariam" w:hAnsi="GHEA Mariam"/>
        </w:rPr>
        <w:t xml:space="preserve"> </w:t>
      </w:r>
      <w:r w:rsidRPr="0017150D">
        <w:rPr>
          <w:rFonts w:ascii="GHEA Mariam" w:hAnsi="GHEA Mariam" w:cs="GHEA Mariam"/>
        </w:rPr>
        <w:t>մի</w:t>
      </w:r>
      <w:r w:rsidRPr="0017150D">
        <w:rPr>
          <w:rFonts w:ascii="GHEA Mariam" w:hAnsi="GHEA Mariam"/>
        </w:rPr>
        <w:t>ջնորդությունը բավարարվել է</w:t>
      </w:r>
      <w:r w:rsidR="009E573D" w:rsidRPr="0017150D">
        <w:rPr>
          <w:rFonts w:ascii="GHEA Mariam" w:hAnsi="GHEA Mariam"/>
        </w:rPr>
        <w:t xml:space="preserve"> մասնակի</w:t>
      </w:r>
      <w:r w:rsidRPr="0017150D">
        <w:rPr>
          <w:rFonts w:ascii="GHEA Mariam" w:hAnsi="GHEA Mariam"/>
        </w:rPr>
        <w:t>, Ս</w:t>
      </w:r>
      <w:r w:rsidRPr="0017150D">
        <w:rPr>
          <w:rFonts w:ascii="Cambria Math" w:hAnsi="Cambria Math" w:cs="Cambria Math"/>
        </w:rPr>
        <w:t>․</w:t>
      </w:r>
      <w:r w:rsidRPr="0017150D">
        <w:rPr>
          <w:rFonts w:ascii="GHEA Mariam" w:hAnsi="GHEA Mariam" w:cs="GHEA Mariam"/>
        </w:rPr>
        <w:t>Թասլաք</w:t>
      </w:r>
      <w:r w:rsidRPr="0017150D">
        <w:rPr>
          <w:rFonts w:ascii="GHEA Mariam" w:hAnsi="GHEA Mariam"/>
        </w:rPr>
        <w:t xml:space="preserve">յանի </w:t>
      </w:r>
      <w:r w:rsidRPr="0017150D">
        <w:rPr>
          <w:rFonts w:ascii="GHEA Mariam" w:hAnsi="GHEA Mariam" w:cs="GHEA Mariam"/>
        </w:rPr>
        <w:t>նկատմամբ</w:t>
      </w:r>
      <w:r w:rsidRPr="0017150D">
        <w:rPr>
          <w:rFonts w:ascii="GHEA Mariam" w:hAnsi="GHEA Mariam"/>
        </w:rPr>
        <w:t xml:space="preserve"> </w:t>
      </w:r>
      <w:r w:rsidR="004D4B30" w:rsidRPr="0017150D">
        <w:rPr>
          <w:rFonts w:ascii="GHEA Mariam" w:hAnsi="GHEA Mariam"/>
          <w:color w:val="000000"/>
          <w:lang w:eastAsia="ru-RU"/>
        </w:rPr>
        <w:t>2021 թվականի մայիսի 5-ին ընդունված</w:t>
      </w:r>
      <w:r w:rsidR="00787FCF" w:rsidRPr="0017150D">
        <w:rPr>
          <w:rFonts w:ascii="GHEA Mariam" w:hAnsi="GHEA Mariam"/>
        </w:rPr>
        <w:t xml:space="preserve"> </w:t>
      </w:r>
      <w:r w:rsidRPr="0017150D">
        <w:rPr>
          <w:rFonts w:ascii="GHEA Mariam" w:hAnsi="GHEA Mariam"/>
        </w:rPr>
        <w:t>ՀՀ քրեական օրենսգրքի</w:t>
      </w:r>
      <w:r w:rsidR="00787FCF" w:rsidRPr="0017150D">
        <w:rPr>
          <w:rFonts w:ascii="GHEA Mariam" w:hAnsi="GHEA Mariam"/>
        </w:rPr>
        <w:t xml:space="preserve"> </w:t>
      </w:r>
      <w:r w:rsidR="001D4951" w:rsidRPr="0017150D">
        <w:rPr>
          <w:rFonts w:ascii="GHEA Mariam" w:hAnsi="GHEA Mariam"/>
        </w:rPr>
        <w:t xml:space="preserve">(այսուհետ նաև՝ ՀՀ գործող քրեական օրենսգիրք) </w:t>
      </w:r>
      <w:r w:rsidRPr="0017150D">
        <w:rPr>
          <w:rFonts w:ascii="GHEA Mariam" w:hAnsi="GHEA Mariam"/>
        </w:rPr>
        <w:t>445-րդ հոդվածի 1-ին մասով հարուցված քրեական հետապնդումը դադարեցվել է՝ վաղեմության ժամկետն անցնելու հիմքով</w:t>
      </w:r>
      <w:r w:rsidR="009E573D" w:rsidRPr="0017150D">
        <w:rPr>
          <w:rFonts w:ascii="GHEA Mariam" w:hAnsi="GHEA Mariam"/>
        </w:rPr>
        <w:t xml:space="preserve">, իսկ վերջինիս նկատմամբ </w:t>
      </w:r>
      <w:r w:rsidR="00787FCF" w:rsidRPr="0017150D">
        <w:rPr>
          <w:rFonts w:ascii="GHEA Mariam" w:hAnsi="GHEA Mariam"/>
        </w:rPr>
        <w:t>նույն</w:t>
      </w:r>
      <w:r w:rsidR="009E573D" w:rsidRPr="0017150D">
        <w:rPr>
          <w:rFonts w:ascii="GHEA Mariam" w:hAnsi="GHEA Mariam"/>
        </w:rPr>
        <w:t xml:space="preserve"> օրենսգրքի 255-րդ հոդվածի 2-րդ մասի 2-րդ կետով իրականացվող քրեական հետապնդումը՝ տուժողի հետ հաշտվելու հիմքով դադարեցնելու մա</w:t>
      </w:r>
      <w:r w:rsidR="001852E0" w:rsidRPr="0017150D">
        <w:rPr>
          <w:rFonts w:ascii="GHEA Mariam" w:hAnsi="GHEA Mariam"/>
        </w:rPr>
        <w:t>սով</w:t>
      </w:r>
      <w:r w:rsidR="009E573D" w:rsidRPr="0017150D">
        <w:rPr>
          <w:rFonts w:ascii="GHEA Mariam" w:hAnsi="GHEA Mariam"/>
        </w:rPr>
        <w:t xml:space="preserve"> մերժվել է</w:t>
      </w:r>
      <w:r w:rsidRPr="0017150D">
        <w:rPr>
          <w:rFonts w:ascii="GHEA Mariam" w:hAnsi="GHEA Mariam"/>
        </w:rPr>
        <w:t>։</w:t>
      </w:r>
    </w:p>
    <w:p w14:paraId="3DAFE5FC" w14:textId="44318ABE" w:rsidR="00FE315D" w:rsidRPr="0017150D" w:rsidRDefault="001D4951" w:rsidP="0017150D">
      <w:pPr>
        <w:pStyle w:val="BodyTextIndent"/>
        <w:tabs>
          <w:tab w:val="left" w:pos="10065"/>
        </w:tabs>
        <w:spacing w:line="360" w:lineRule="auto"/>
        <w:ind w:firstLine="709"/>
        <w:contextualSpacing/>
        <w:rPr>
          <w:rFonts w:ascii="GHEA Mariam" w:hAnsi="GHEA Mariam" w:cs="Cambria Math"/>
          <w:color w:val="auto"/>
          <w:u w:color="0D0D0D"/>
          <w:lang w:val="hy-AM"/>
        </w:rPr>
      </w:pPr>
      <w:r w:rsidRPr="0017150D">
        <w:rPr>
          <w:rFonts w:ascii="GHEA Mariam" w:hAnsi="GHEA Mariam"/>
          <w:color w:val="auto"/>
          <w:u w:color="0D0D0D"/>
          <w:lang w:val="hy-AM"/>
        </w:rPr>
        <w:t>2</w:t>
      </w:r>
      <w:r w:rsidR="00FE315D" w:rsidRPr="0017150D">
        <w:rPr>
          <w:rFonts w:ascii="GHEA Mariam" w:hAnsi="GHEA Mariam"/>
          <w:color w:val="auto"/>
          <w:u w:color="0D0D0D"/>
          <w:lang w:val="hy-AM"/>
        </w:rPr>
        <w:t>. Առաջին ատյանի դատարանի վերոնշյալ որոշման դեմ</w:t>
      </w:r>
      <w:r w:rsidR="00FE315D" w:rsidRPr="0017150D">
        <w:rPr>
          <w:rFonts w:ascii="GHEA Mariam" w:hAnsi="GHEA Mariam" w:cs="Cambria Math"/>
          <w:color w:val="auto"/>
          <w:u w:color="0D0D0D"/>
          <w:lang w:val="hy-AM"/>
        </w:rPr>
        <w:t xml:space="preserve"> ՀՀ գլխավոր դատախազության </w:t>
      </w:r>
      <w:r w:rsidR="004D22BB" w:rsidRPr="0017150D">
        <w:rPr>
          <w:rFonts w:ascii="GHEA Mariam" w:hAnsi="GHEA Mariam" w:cs="Cambria Math"/>
          <w:color w:val="auto"/>
          <w:u w:color="0D0D0D"/>
          <w:lang w:val="hy-AM"/>
        </w:rPr>
        <w:t xml:space="preserve">ՀՀ </w:t>
      </w:r>
      <w:r w:rsidR="00FE315D" w:rsidRPr="0017150D">
        <w:rPr>
          <w:rFonts w:ascii="GHEA Mariam" w:hAnsi="GHEA Mariam" w:cs="Cambria Math"/>
          <w:color w:val="auto"/>
          <w:u w:color="0D0D0D"/>
          <w:lang w:val="hy-AM"/>
        </w:rPr>
        <w:t xml:space="preserve">հակակոռուպցիոն կոմիտեում մինչդատական վարույթի օրինականության նկատմամբ հսկողության վարչության ավագ դատախազ </w:t>
      </w:r>
      <w:r w:rsidR="005449F3" w:rsidRPr="0017150D">
        <w:rPr>
          <w:rFonts w:ascii="GHEA Mariam" w:hAnsi="GHEA Mariam" w:cs="Cambria Math"/>
          <w:color w:val="auto"/>
          <w:u w:color="0D0D0D"/>
          <w:lang w:val="hy-AM"/>
        </w:rPr>
        <w:t>Գ</w:t>
      </w:r>
      <w:r w:rsidR="005449F3" w:rsidRPr="0017150D">
        <w:rPr>
          <w:rFonts w:ascii="Cambria Math" w:hAnsi="Cambria Math" w:cs="Cambria Math"/>
          <w:color w:val="auto"/>
          <w:u w:color="0D0D0D"/>
          <w:lang w:val="hy-AM"/>
        </w:rPr>
        <w:t>․</w:t>
      </w:r>
      <w:r w:rsidR="005449F3" w:rsidRPr="0017150D">
        <w:rPr>
          <w:rFonts w:ascii="GHEA Mariam" w:hAnsi="GHEA Mariam" w:cs="Cambria Math"/>
          <w:color w:val="auto"/>
          <w:u w:color="0D0D0D"/>
          <w:lang w:val="hy-AM"/>
        </w:rPr>
        <w:t>Սաֆարյանի</w:t>
      </w:r>
      <w:r w:rsidR="00FE315D" w:rsidRPr="0017150D">
        <w:rPr>
          <w:rFonts w:ascii="GHEA Mariam" w:hAnsi="GHEA Mariam" w:cs="Cambria Math"/>
          <w:color w:val="auto"/>
          <w:u w:color="0D0D0D"/>
          <w:lang w:val="hy-AM"/>
        </w:rPr>
        <w:t xml:space="preserve"> կողմից </w:t>
      </w:r>
      <w:r w:rsidRPr="0017150D">
        <w:rPr>
          <w:rFonts w:ascii="GHEA Mariam" w:hAnsi="GHEA Mariam" w:cs="Cambria Math"/>
          <w:color w:val="auto"/>
          <w:u w:color="0D0D0D"/>
          <w:lang w:val="hy-AM"/>
        </w:rPr>
        <w:t>բերված</w:t>
      </w:r>
      <w:r w:rsidR="00FE315D" w:rsidRPr="0017150D">
        <w:rPr>
          <w:rFonts w:ascii="GHEA Mariam" w:hAnsi="GHEA Mariam" w:cs="Cambria Math"/>
          <w:color w:val="auto"/>
          <w:u w:color="0D0D0D"/>
          <w:lang w:val="hy-AM"/>
        </w:rPr>
        <w:t xml:space="preserve"> հատուկ վերանայման բողոք</w:t>
      </w:r>
      <w:r w:rsidR="00F3229C">
        <w:rPr>
          <w:rFonts w:ascii="GHEA Mariam" w:hAnsi="GHEA Mariam" w:cs="Cambria Math"/>
          <w:color w:val="auto"/>
          <w:u w:color="0D0D0D"/>
          <w:lang w:val="hy-AM"/>
        </w:rPr>
        <w:t xml:space="preserve">ը </w:t>
      </w:r>
      <w:r w:rsidR="00FE315D" w:rsidRPr="0017150D">
        <w:rPr>
          <w:rFonts w:ascii="GHEA Mariam" w:hAnsi="GHEA Mariam" w:cs="Cambria Math"/>
          <w:color w:val="auto"/>
          <w:u w:color="0D0D0D"/>
          <w:lang w:val="hy-AM"/>
        </w:rPr>
        <w:t>Վերաքննիչ դատարան</w:t>
      </w:r>
      <w:r w:rsidR="00DD2792" w:rsidRPr="0017150D">
        <w:rPr>
          <w:rFonts w:ascii="GHEA Mariam" w:hAnsi="GHEA Mariam" w:cs="Cambria Math"/>
          <w:color w:val="auto"/>
          <w:u w:color="0D0D0D"/>
          <w:lang w:val="hy-AM"/>
        </w:rPr>
        <w:t>ի</w:t>
      </w:r>
      <w:r w:rsidR="00FE315D" w:rsidRPr="0017150D">
        <w:rPr>
          <w:rFonts w:ascii="GHEA Mariam" w:hAnsi="GHEA Mariam" w:cs="Cambria Math"/>
          <w:color w:val="auto"/>
          <w:u w:color="0D0D0D"/>
          <w:lang w:val="hy-AM"/>
        </w:rPr>
        <w:t xml:space="preserve"> 2023 թվականի </w:t>
      </w:r>
      <w:r w:rsidR="005449F3" w:rsidRPr="0017150D">
        <w:rPr>
          <w:rFonts w:ascii="GHEA Mariam" w:hAnsi="GHEA Mariam"/>
          <w:lang w:val="hy-AM"/>
        </w:rPr>
        <w:t>մայիսի 18-ի</w:t>
      </w:r>
      <w:r w:rsidR="005449F3" w:rsidRPr="0017150D">
        <w:rPr>
          <w:rFonts w:ascii="GHEA Mariam" w:hAnsi="GHEA Mariam" w:cs="Cambria Math"/>
          <w:color w:val="auto"/>
          <w:u w:color="0D0D0D"/>
          <w:lang w:val="hy-AM"/>
        </w:rPr>
        <w:t xml:space="preserve"> </w:t>
      </w:r>
      <w:r w:rsidR="00FE315D" w:rsidRPr="0017150D">
        <w:rPr>
          <w:rFonts w:ascii="GHEA Mariam" w:hAnsi="GHEA Mariam" w:cs="Cambria Math"/>
          <w:color w:val="auto"/>
          <w:u w:color="0D0D0D"/>
          <w:lang w:val="hy-AM"/>
        </w:rPr>
        <w:t xml:space="preserve">որոշմամբ </w:t>
      </w:r>
      <w:r w:rsidR="004D22BB" w:rsidRPr="0017150D">
        <w:rPr>
          <w:rFonts w:ascii="GHEA Mariam" w:hAnsi="GHEA Mariam" w:cs="Cambria Math"/>
          <w:color w:val="auto"/>
          <w:u w:color="0D0D0D"/>
          <w:lang w:val="hy-AM"/>
        </w:rPr>
        <w:t>մերժվել է</w:t>
      </w:r>
      <w:r w:rsidR="00FE315D" w:rsidRPr="0017150D">
        <w:rPr>
          <w:rFonts w:ascii="GHEA Mariam" w:hAnsi="GHEA Mariam" w:cs="Cambria Math"/>
          <w:color w:val="auto"/>
          <w:u w:color="0D0D0D"/>
          <w:lang w:val="hy-AM"/>
        </w:rPr>
        <w:t>։</w:t>
      </w:r>
    </w:p>
    <w:p w14:paraId="2016C300" w14:textId="57E02399" w:rsidR="00FE315D" w:rsidRPr="0017150D" w:rsidRDefault="001D4951" w:rsidP="0017150D">
      <w:pPr>
        <w:pStyle w:val="BodyTextIndent"/>
        <w:tabs>
          <w:tab w:val="left" w:pos="10065"/>
        </w:tabs>
        <w:spacing w:line="360" w:lineRule="auto"/>
        <w:ind w:firstLine="709"/>
        <w:contextualSpacing/>
        <w:rPr>
          <w:rFonts w:ascii="GHEA Mariam" w:hAnsi="GHEA Mariam" w:cs="Cambria Math"/>
          <w:color w:val="auto"/>
          <w:lang w:val="hy-AM"/>
        </w:rPr>
      </w:pPr>
      <w:r w:rsidRPr="0017150D">
        <w:rPr>
          <w:rFonts w:ascii="GHEA Mariam" w:hAnsi="GHEA Mariam" w:cs="Cambria Math"/>
          <w:color w:val="auto"/>
          <w:u w:color="0D0D0D"/>
          <w:lang w:val="hy-AM"/>
        </w:rPr>
        <w:t>3</w:t>
      </w:r>
      <w:r w:rsidR="00FE315D" w:rsidRPr="0017150D">
        <w:rPr>
          <w:rFonts w:ascii="GHEA Mariam" w:hAnsi="GHEA Mariam"/>
          <w:color w:val="auto"/>
          <w:u w:color="0D0D0D"/>
          <w:lang w:val="hy-AM"/>
        </w:rPr>
        <w:t>.</w:t>
      </w:r>
      <w:r w:rsidR="00FE315D" w:rsidRPr="0017150D">
        <w:rPr>
          <w:rFonts w:ascii="GHEA Mariam" w:hAnsi="GHEA Mariam" w:cs="Cambria Math"/>
          <w:color w:val="auto"/>
          <w:u w:color="0D0D0D"/>
          <w:lang w:val="hy-AM"/>
        </w:rPr>
        <w:t xml:space="preserve"> Վերաքննիչ դատարանի վերոնշյալ որոշման դեմ ՀՀ գլխավոր դատախազ Ա</w:t>
      </w:r>
      <w:r w:rsidR="00FE315D" w:rsidRPr="0017150D">
        <w:rPr>
          <w:rFonts w:ascii="Cambria Math" w:hAnsi="Cambria Math" w:cs="Cambria Math"/>
          <w:color w:val="auto"/>
          <w:u w:color="0D0D0D"/>
          <w:lang w:val="hy-AM"/>
        </w:rPr>
        <w:t>․</w:t>
      </w:r>
      <w:r w:rsidR="00FE315D" w:rsidRPr="0017150D">
        <w:rPr>
          <w:rFonts w:ascii="GHEA Mariam" w:hAnsi="GHEA Mariam" w:cs="Cambria Math"/>
          <w:color w:val="auto"/>
          <w:u w:color="0D0D0D"/>
          <w:lang w:val="hy-AM"/>
        </w:rPr>
        <w:t xml:space="preserve">Վարդապետյանը բերել է վճռաբեկ բողոք, որը Վճռաբեկ դատարանի՝ </w:t>
      </w:r>
      <w:r w:rsidR="00A461DC">
        <w:rPr>
          <w:rFonts w:ascii="GHEA Mariam" w:hAnsi="GHEA Mariam" w:cs="Cambria Math"/>
          <w:color w:val="auto"/>
          <w:u w:color="0D0D0D"/>
          <w:lang w:val="hy-AM"/>
        </w:rPr>
        <w:t xml:space="preserve">                             </w:t>
      </w:r>
      <w:r w:rsidR="00FE315D" w:rsidRPr="0017150D">
        <w:rPr>
          <w:rFonts w:ascii="GHEA Mariam" w:hAnsi="GHEA Mariam" w:cs="Cambria Math"/>
          <w:color w:val="auto"/>
          <w:u w:color="0D0D0D"/>
          <w:lang w:val="hy-AM"/>
        </w:rPr>
        <w:t xml:space="preserve">2023 թվականի </w:t>
      </w:r>
      <w:r w:rsidR="005449F3" w:rsidRPr="0017150D">
        <w:rPr>
          <w:rFonts w:ascii="GHEA Mariam" w:hAnsi="GHEA Mariam" w:cs="Cambria Math"/>
          <w:color w:val="auto"/>
          <w:u w:color="0D0D0D"/>
          <w:lang w:val="hy-AM"/>
        </w:rPr>
        <w:t>հունիսի 26</w:t>
      </w:r>
      <w:r w:rsidR="00FE315D" w:rsidRPr="0017150D">
        <w:rPr>
          <w:rFonts w:ascii="GHEA Mariam" w:hAnsi="GHEA Mariam" w:cs="Cambria Math"/>
          <w:color w:val="auto"/>
          <w:u w:color="0D0D0D"/>
          <w:lang w:val="hy-AM"/>
        </w:rPr>
        <w:t>-ի որոշմամբ ընդունվել է վարույթ</w:t>
      </w:r>
      <w:r w:rsidR="00F3229C">
        <w:rPr>
          <w:rFonts w:ascii="GHEA Mariam" w:hAnsi="GHEA Mariam" w:cs="Cambria Math"/>
          <w:color w:val="auto"/>
          <w:u w:color="0D0D0D"/>
          <w:lang w:val="hy-AM"/>
        </w:rPr>
        <w:t>,</w:t>
      </w:r>
      <w:r w:rsidR="00FE315D" w:rsidRPr="0017150D">
        <w:rPr>
          <w:rFonts w:ascii="GHEA Mariam" w:hAnsi="GHEA Mariam"/>
          <w:lang w:val="hy-AM"/>
        </w:rPr>
        <w:t xml:space="preserve"> և</w:t>
      </w:r>
      <w:r w:rsidR="00FE315D" w:rsidRPr="0017150D">
        <w:rPr>
          <w:rFonts w:ascii="GHEA Mariam" w:hAnsi="GHEA Mariam" w:cs="Cambria Math"/>
          <w:color w:val="auto"/>
          <w:lang w:val="hy-AM"/>
        </w:rPr>
        <w:t xml:space="preserve"> սահմանվել </w:t>
      </w:r>
      <w:r w:rsidR="004D22BB" w:rsidRPr="0017150D">
        <w:rPr>
          <w:rFonts w:ascii="GHEA Mariam" w:hAnsi="GHEA Mariam" w:cs="Cambria Math"/>
          <w:color w:val="auto"/>
          <w:lang w:val="hy-AM"/>
        </w:rPr>
        <w:t xml:space="preserve">է դատական վարույթի իրականացման </w:t>
      </w:r>
      <w:r w:rsidR="00FE315D" w:rsidRPr="0017150D">
        <w:rPr>
          <w:rFonts w:ascii="GHEA Mariam" w:hAnsi="GHEA Mariam" w:cs="Cambria Math"/>
          <w:color w:val="auto"/>
          <w:lang w:val="hy-AM"/>
        </w:rPr>
        <w:t>գրավոր ընթացակարգ։</w:t>
      </w:r>
    </w:p>
    <w:p w14:paraId="2443914C" w14:textId="77777777" w:rsidR="00FE315D" w:rsidRPr="0017150D" w:rsidRDefault="00FE315D" w:rsidP="0017150D">
      <w:pPr>
        <w:pStyle w:val="1"/>
        <w:spacing w:line="360" w:lineRule="auto"/>
        <w:ind w:firstLine="709"/>
        <w:contextualSpacing/>
        <w:jc w:val="both"/>
        <w:rPr>
          <w:rFonts w:ascii="GHEA Mariam" w:hAnsi="GHEA Mariam"/>
          <w:b/>
          <w:bCs/>
          <w:color w:val="auto"/>
          <w:sz w:val="24"/>
          <w:szCs w:val="24"/>
          <w:u w:val="single"/>
          <w:lang w:val="hy-AM"/>
        </w:rPr>
      </w:pPr>
    </w:p>
    <w:p w14:paraId="4F29D039" w14:textId="3DEE3530" w:rsidR="00FE315D" w:rsidRPr="0017150D" w:rsidRDefault="00F3229C" w:rsidP="0017150D">
      <w:pPr>
        <w:pStyle w:val="1"/>
        <w:spacing w:line="360" w:lineRule="auto"/>
        <w:ind w:firstLine="709"/>
        <w:contextualSpacing/>
        <w:jc w:val="both"/>
        <w:rPr>
          <w:rFonts w:ascii="GHEA Mariam" w:eastAsia="GHEA Mariam" w:hAnsi="GHEA Mariam" w:cs="GHEA Mariam"/>
          <w:color w:val="auto"/>
          <w:sz w:val="24"/>
          <w:szCs w:val="24"/>
          <w:u w:val="single"/>
          <w:lang w:val="hy-AM"/>
        </w:rPr>
      </w:pPr>
      <w:r>
        <w:rPr>
          <w:rFonts w:ascii="GHEA Mariam" w:hAnsi="GHEA Mariam"/>
          <w:b/>
          <w:bCs/>
          <w:color w:val="auto"/>
          <w:sz w:val="24"/>
          <w:szCs w:val="24"/>
          <w:u w:val="single"/>
          <w:lang w:val="hy-AM"/>
        </w:rPr>
        <w:t xml:space="preserve">Հատուկ վերանայման </w:t>
      </w:r>
      <w:r w:rsidR="00FE315D" w:rsidRPr="0017150D">
        <w:rPr>
          <w:rFonts w:ascii="GHEA Mariam" w:hAnsi="GHEA Mariam"/>
          <w:b/>
          <w:bCs/>
          <w:color w:val="auto"/>
          <w:sz w:val="24"/>
          <w:szCs w:val="24"/>
          <w:u w:val="single"/>
          <w:lang w:val="hy-AM"/>
        </w:rPr>
        <w:t>բողոքի հիմքերը, հիմնավորումները և պահանջը.</w:t>
      </w:r>
    </w:p>
    <w:p w14:paraId="1225FCB7" w14:textId="77777777" w:rsidR="00FE315D" w:rsidRPr="0017150D" w:rsidRDefault="00FE315D" w:rsidP="0017150D">
      <w:pPr>
        <w:pStyle w:val="BodyA"/>
        <w:spacing w:line="360" w:lineRule="auto"/>
        <w:ind w:firstLine="709"/>
        <w:contextualSpacing/>
        <w:jc w:val="both"/>
        <w:rPr>
          <w:color w:val="auto"/>
          <w:sz w:val="24"/>
          <w:szCs w:val="24"/>
          <w:lang w:val="hy-AM"/>
        </w:rPr>
      </w:pPr>
      <w:r w:rsidRPr="0017150D">
        <w:rPr>
          <w:color w:val="auto"/>
          <w:sz w:val="24"/>
          <w:szCs w:val="24"/>
          <w:lang w:val="hy-AM"/>
        </w:rPr>
        <w:t>Վճռաբեկ բողոքը քննվում է հետևյալ հիմքերի սահմաններում՝ ներքոհիշյալ հիմնավորումներով.</w:t>
      </w:r>
    </w:p>
    <w:p w14:paraId="42C352F5" w14:textId="7DE66404" w:rsidR="00F71835" w:rsidRPr="0017150D" w:rsidRDefault="001D4951" w:rsidP="0017150D">
      <w:pPr>
        <w:pStyle w:val="BodyA"/>
        <w:spacing w:line="360" w:lineRule="auto"/>
        <w:ind w:firstLine="709"/>
        <w:contextualSpacing/>
        <w:jc w:val="both"/>
        <w:rPr>
          <w:color w:val="auto"/>
          <w:sz w:val="24"/>
          <w:szCs w:val="24"/>
          <w:lang w:val="hy-AM"/>
        </w:rPr>
      </w:pPr>
      <w:r w:rsidRPr="0017150D">
        <w:rPr>
          <w:rFonts w:cs="Cambria Math"/>
          <w:color w:val="000000"/>
          <w:sz w:val="24"/>
          <w:szCs w:val="24"/>
          <w:u w:color="0D0D0D"/>
          <w:lang w:val="hy-AM"/>
        </w:rPr>
        <w:t>4</w:t>
      </w:r>
      <w:r w:rsidR="00FE315D" w:rsidRPr="0017150D">
        <w:rPr>
          <w:color w:val="auto"/>
          <w:sz w:val="24"/>
          <w:szCs w:val="24"/>
          <w:u w:color="0D0D0D"/>
          <w:lang w:val="hy-AM"/>
        </w:rPr>
        <w:t>.</w:t>
      </w:r>
      <w:r w:rsidR="00FE315D" w:rsidRPr="0017150D">
        <w:rPr>
          <w:color w:val="auto"/>
          <w:sz w:val="24"/>
          <w:szCs w:val="24"/>
          <w:lang w:val="hy-AM"/>
        </w:rPr>
        <w:t xml:space="preserve"> Բողոք</w:t>
      </w:r>
      <w:r w:rsidR="00F71835" w:rsidRPr="0017150D">
        <w:rPr>
          <w:color w:val="auto"/>
          <w:sz w:val="24"/>
          <w:szCs w:val="24"/>
          <w:lang w:val="hy-AM"/>
        </w:rPr>
        <w:t xml:space="preserve">աբերը գտել է, որ </w:t>
      </w:r>
      <w:r w:rsidR="00FE315D" w:rsidRPr="0017150D">
        <w:rPr>
          <w:color w:val="auto"/>
          <w:sz w:val="24"/>
          <w:szCs w:val="24"/>
          <w:lang w:val="hy-AM"/>
        </w:rPr>
        <w:t xml:space="preserve">Վերաքննիչ դատարանի </w:t>
      </w:r>
      <w:r w:rsidR="0017150D" w:rsidRPr="0017150D">
        <w:rPr>
          <w:color w:val="auto"/>
          <w:sz w:val="24"/>
          <w:szCs w:val="24"/>
          <w:lang w:val="hy-AM"/>
        </w:rPr>
        <w:t xml:space="preserve">որոշումն օրինական և հիմնավոր չէ, </w:t>
      </w:r>
      <w:r w:rsidR="0017150D">
        <w:rPr>
          <w:color w:val="auto"/>
          <w:sz w:val="24"/>
          <w:szCs w:val="24"/>
          <w:lang w:val="hy-AM"/>
        </w:rPr>
        <w:t>դրանով</w:t>
      </w:r>
      <w:r w:rsidR="0017150D" w:rsidRPr="0017150D">
        <w:rPr>
          <w:color w:val="auto"/>
          <w:sz w:val="24"/>
          <w:szCs w:val="24"/>
          <w:lang w:val="hy-AM"/>
        </w:rPr>
        <w:t xml:space="preserve"> առերևույթ թույլ է տրվել դատական սխալ՝ ՀՀ</w:t>
      </w:r>
      <w:r w:rsidR="0017150D">
        <w:rPr>
          <w:color w:val="auto"/>
          <w:sz w:val="24"/>
          <w:szCs w:val="24"/>
          <w:lang w:val="hy-AM"/>
        </w:rPr>
        <w:t xml:space="preserve"> գործող</w:t>
      </w:r>
      <w:r w:rsidR="0017150D" w:rsidRPr="0017150D">
        <w:rPr>
          <w:color w:val="auto"/>
          <w:sz w:val="24"/>
          <w:szCs w:val="24"/>
          <w:lang w:val="hy-AM"/>
        </w:rPr>
        <w:t xml:space="preserve"> քրեական օրենսգրքի 9-րդ և 83-րդ հոդվածների խախտում, որ</w:t>
      </w:r>
      <w:r w:rsidR="0098651E">
        <w:rPr>
          <w:color w:val="auto"/>
          <w:sz w:val="24"/>
          <w:szCs w:val="24"/>
          <w:lang w:val="hy-AM"/>
        </w:rPr>
        <w:t>ն</w:t>
      </w:r>
      <w:r w:rsidR="0017150D" w:rsidRPr="0017150D">
        <w:rPr>
          <w:color w:val="auto"/>
          <w:sz w:val="24"/>
          <w:szCs w:val="24"/>
          <w:lang w:val="hy-AM"/>
        </w:rPr>
        <w:t xml:space="preserve"> ազդել է վարույթի ելքի վրա</w:t>
      </w:r>
      <w:r w:rsidR="00FE315D" w:rsidRPr="0017150D">
        <w:rPr>
          <w:color w:val="auto"/>
          <w:sz w:val="24"/>
          <w:szCs w:val="24"/>
          <w:lang w:val="hy-AM"/>
        </w:rPr>
        <w:t xml:space="preserve">։ </w:t>
      </w:r>
    </w:p>
    <w:p w14:paraId="09E23DB3" w14:textId="61A700E0" w:rsidR="0017150D" w:rsidRPr="0017150D" w:rsidRDefault="0017150D" w:rsidP="0017150D">
      <w:pPr>
        <w:pStyle w:val="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Մասնավորապես, ա</w:t>
      </w:r>
      <w:r w:rsidR="00420E8A" w:rsidRPr="0017150D">
        <w:rPr>
          <w:rFonts w:ascii="GHEA Mariam" w:hAnsi="GHEA Mariam"/>
          <w:sz w:val="24"/>
          <w:szCs w:val="24"/>
          <w:lang w:val="hy-AM"/>
        </w:rPr>
        <w:t>նդրադառնալով Ս</w:t>
      </w:r>
      <w:r w:rsidR="00420E8A" w:rsidRPr="0017150D">
        <w:rPr>
          <w:rFonts w:ascii="Cambria Math" w:hAnsi="Cambria Math"/>
          <w:sz w:val="24"/>
          <w:szCs w:val="24"/>
          <w:lang w:val="hy-AM"/>
        </w:rPr>
        <w:t>․</w:t>
      </w:r>
      <w:r w:rsidR="00420E8A" w:rsidRPr="0017150D">
        <w:rPr>
          <w:rFonts w:ascii="GHEA Mariam" w:hAnsi="GHEA Mariam"/>
          <w:sz w:val="24"/>
          <w:szCs w:val="24"/>
          <w:lang w:val="hy-AM"/>
        </w:rPr>
        <w:t xml:space="preserve">Թասլաքյանի նկատմամբ ՀՀ գործող քրեական օրենսգրքի 445-րդ հոդվածի 1-ին մասով հարուցված քրեական </w:t>
      </w:r>
      <w:r w:rsidR="00420E8A" w:rsidRPr="0017150D">
        <w:rPr>
          <w:rFonts w:ascii="GHEA Mariam" w:hAnsi="GHEA Mariam"/>
          <w:sz w:val="24"/>
          <w:szCs w:val="24"/>
          <w:lang w:val="hy-AM"/>
        </w:rPr>
        <w:lastRenderedPageBreak/>
        <w:t>հետապնդումը վաղեմության ժամկետն անցնելու հիմքով դադարեցնելու իրավաչափությանը՝ բողոքաբերը փաստել է, որ Ս</w:t>
      </w:r>
      <w:r w:rsidR="00420E8A" w:rsidRPr="0017150D">
        <w:rPr>
          <w:rFonts w:ascii="Cambria Math" w:hAnsi="Cambria Math"/>
          <w:sz w:val="24"/>
          <w:szCs w:val="24"/>
          <w:lang w:val="hy-AM"/>
        </w:rPr>
        <w:t>․</w:t>
      </w:r>
      <w:r w:rsidR="00420E8A" w:rsidRPr="0017150D">
        <w:rPr>
          <w:rFonts w:ascii="GHEA Mariam" w:hAnsi="GHEA Mariam"/>
          <w:sz w:val="24"/>
          <w:szCs w:val="24"/>
          <w:lang w:val="hy-AM"/>
        </w:rPr>
        <w:t>Թասլաքյանին վերագրվող պաշտոնեական կեղծիքն ավարտվել է 2019 թվականի հուլիսի 12-ին</w:t>
      </w:r>
      <w:r w:rsidR="003E67D6">
        <w:rPr>
          <w:rFonts w:ascii="GHEA Mariam" w:hAnsi="GHEA Mariam"/>
          <w:sz w:val="24"/>
          <w:szCs w:val="24"/>
          <w:lang w:val="hy-AM"/>
        </w:rPr>
        <w:t>,</w:t>
      </w:r>
      <w:r w:rsidR="00420E8A" w:rsidRPr="0017150D">
        <w:rPr>
          <w:rFonts w:ascii="GHEA Mariam" w:hAnsi="GHEA Mariam"/>
          <w:sz w:val="24"/>
          <w:szCs w:val="24"/>
          <w:lang w:val="hy-AM"/>
        </w:rPr>
        <w:t xml:space="preserve"> և ենթադրյալ հանցանքը կատարելու պահին </w:t>
      </w:r>
      <w:r w:rsidR="00F3229C">
        <w:rPr>
          <w:rFonts w:ascii="GHEA Mariam" w:hAnsi="GHEA Mariam"/>
          <w:sz w:val="24"/>
          <w:szCs w:val="24"/>
          <w:lang w:val="hy-AM"/>
        </w:rPr>
        <w:t>այդ</w:t>
      </w:r>
      <w:r w:rsidR="00420E8A" w:rsidRPr="0017150D">
        <w:rPr>
          <w:rFonts w:ascii="GHEA Mariam" w:hAnsi="GHEA Mariam"/>
          <w:sz w:val="24"/>
          <w:szCs w:val="24"/>
          <w:lang w:val="hy-AM"/>
        </w:rPr>
        <w:t xml:space="preserve"> արարքը համապատասխանել է 2003 թվականի ապրիլի 18-ին ընդունված ՀՀ քրեական օրենսգրքի (այսուհետ նաև՝ ՀՀ նախկին քրեական օրենսգիրք) 314-րդ հոդվածի 1-ին մասին, </w:t>
      </w:r>
      <w:r w:rsidR="007C5B6C" w:rsidRPr="0017150D">
        <w:rPr>
          <w:rFonts w:ascii="GHEA Mariam" w:hAnsi="GHEA Mariam"/>
          <w:sz w:val="24"/>
          <w:szCs w:val="24"/>
          <w:lang w:val="hy-AM"/>
        </w:rPr>
        <w:t>ինչը</w:t>
      </w:r>
      <w:r w:rsidR="00420E8A" w:rsidRPr="0017150D">
        <w:rPr>
          <w:rFonts w:ascii="GHEA Mariam" w:hAnsi="GHEA Mariam"/>
          <w:sz w:val="24"/>
          <w:szCs w:val="24"/>
          <w:lang w:val="hy-AM"/>
        </w:rPr>
        <w:t xml:space="preserve"> միջին ծանրության հանցանք է, </w:t>
      </w:r>
      <w:r w:rsidR="007C5B6C" w:rsidRPr="0017150D">
        <w:rPr>
          <w:rFonts w:ascii="GHEA Mariam" w:hAnsi="GHEA Mariam"/>
          <w:sz w:val="24"/>
          <w:szCs w:val="24"/>
          <w:lang w:val="hy-AM"/>
        </w:rPr>
        <w:t xml:space="preserve">որի համար </w:t>
      </w:r>
      <w:r w:rsidR="00420E8A" w:rsidRPr="0017150D">
        <w:rPr>
          <w:rFonts w:ascii="GHEA Mariam" w:hAnsi="GHEA Mariam"/>
          <w:sz w:val="24"/>
          <w:szCs w:val="24"/>
          <w:lang w:val="hy-AM"/>
        </w:rPr>
        <w:t xml:space="preserve">քրեական </w:t>
      </w:r>
      <w:r w:rsidR="00252C6C">
        <w:rPr>
          <w:rFonts w:ascii="GHEA Mariam" w:hAnsi="GHEA Mariam"/>
          <w:sz w:val="24"/>
          <w:szCs w:val="24"/>
          <w:lang w:val="hy-AM"/>
        </w:rPr>
        <w:t>պատասխանատվության</w:t>
      </w:r>
      <w:r w:rsidR="00420E8A" w:rsidRPr="0017150D">
        <w:rPr>
          <w:rFonts w:ascii="GHEA Mariam" w:hAnsi="GHEA Mariam"/>
          <w:sz w:val="24"/>
          <w:szCs w:val="24"/>
          <w:lang w:val="hy-AM"/>
        </w:rPr>
        <w:t xml:space="preserve"> ենթարկելու վաղեմության ժամկետը</w:t>
      </w:r>
      <w:r w:rsidR="003E67D6">
        <w:rPr>
          <w:rFonts w:ascii="GHEA Mariam" w:hAnsi="GHEA Mariam"/>
          <w:sz w:val="24"/>
          <w:szCs w:val="24"/>
          <w:lang w:val="hy-AM"/>
        </w:rPr>
        <w:t>,</w:t>
      </w:r>
      <w:r w:rsidR="00420E8A" w:rsidRPr="0017150D">
        <w:rPr>
          <w:rFonts w:ascii="GHEA Mariam" w:hAnsi="GHEA Mariam"/>
          <w:sz w:val="24"/>
          <w:szCs w:val="24"/>
          <w:lang w:val="hy-AM"/>
        </w:rPr>
        <w:t xml:space="preserve"> նույն օրենսգրքի 75-րդ հոդվածի 1-ին մասի 2-րդ կետի համաձայն</w:t>
      </w:r>
      <w:r w:rsidR="003E67D6">
        <w:rPr>
          <w:rFonts w:ascii="GHEA Mariam" w:hAnsi="GHEA Mariam"/>
          <w:sz w:val="24"/>
          <w:szCs w:val="24"/>
          <w:lang w:val="hy-AM"/>
        </w:rPr>
        <w:t>,</w:t>
      </w:r>
      <w:r w:rsidR="00420E8A" w:rsidRPr="0017150D">
        <w:rPr>
          <w:rFonts w:ascii="GHEA Mariam" w:hAnsi="GHEA Mariam"/>
          <w:sz w:val="24"/>
          <w:szCs w:val="24"/>
          <w:lang w:val="hy-AM"/>
        </w:rPr>
        <w:t xml:space="preserve"> 5 տարի է։ </w:t>
      </w:r>
      <w:r w:rsidR="007C5B6C" w:rsidRPr="0017150D">
        <w:rPr>
          <w:rFonts w:ascii="GHEA Mariam" w:hAnsi="GHEA Mariam"/>
          <w:sz w:val="24"/>
          <w:szCs w:val="24"/>
          <w:lang w:val="hy-AM"/>
        </w:rPr>
        <w:t>Միևնույն ժամանակ,</w:t>
      </w:r>
      <w:r w:rsidR="00420E8A" w:rsidRPr="0017150D">
        <w:rPr>
          <w:rFonts w:ascii="GHEA Mariam" w:hAnsi="GHEA Mariam"/>
          <w:sz w:val="24"/>
          <w:szCs w:val="24"/>
          <w:lang w:val="hy-AM"/>
        </w:rPr>
        <w:t xml:space="preserve"> ՀՀ </w:t>
      </w:r>
      <w:r w:rsidR="007C5B6C" w:rsidRPr="0017150D">
        <w:rPr>
          <w:rFonts w:ascii="GHEA Mariam" w:hAnsi="GHEA Mariam"/>
          <w:sz w:val="24"/>
          <w:szCs w:val="24"/>
          <w:lang w:val="hy-AM"/>
        </w:rPr>
        <w:t xml:space="preserve">գործող </w:t>
      </w:r>
      <w:r w:rsidR="00420E8A" w:rsidRPr="0017150D">
        <w:rPr>
          <w:rFonts w:ascii="GHEA Mariam" w:hAnsi="GHEA Mariam"/>
          <w:sz w:val="24"/>
          <w:szCs w:val="24"/>
          <w:lang w:val="hy-AM"/>
        </w:rPr>
        <w:t xml:space="preserve">քրեական օրենսգրքի 445-րդ հոդվածի 1-ին մասով նախատեսված արարքը ոչ մեծ ծանրության հանցանք է, որի համար քրեական </w:t>
      </w:r>
      <w:r w:rsidR="00252C6C">
        <w:rPr>
          <w:rFonts w:ascii="GHEA Mariam" w:hAnsi="GHEA Mariam"/>
          <w:sz w:val="24"/>
          <w:szCs w:val="24"/>
          <w:lang w:val="hy-AM"/>
        </w:rPr>
        <w:t>պատասխանատվության</w:t>
      </w:r>
      <w:r w:rsidR="00420E8A" w:rsidRPr="0017150D">
        <w:rPr>
          <w:rFonts w:ascii="GHEA Mariam" w:hAnsi="GHEA Mariam"/>
          <w:sz w:val="24"/>
          <w:szCs w:val="24"/>
          <w:lang w:val="hy-AM"/>
        </w:rPr>
        <w:t xml:space="preserve"> ենթարկելու վաղեմության ժամկետը</w:t>
      </w:r>
      <w:r w:rsidR="00F3229C">
        <w:rPr>
          <w:rFonts w:ascii="GHEA Mariam" w:hAnsi="GHEA Mariam"/>
          <w:sz w:val="24"/>
          <w:szCs w:val="24"/>
          <w:lang w:val="hy-AM"/>
        </w:rPr>
        <w:t>,</w:t>
      </w:r>
      <w:r w:rsidR="00420E8A" w:rsidRPr="0017150D">
        <w:rPr>
          <w:rFonts w:ascii="GHEA Mariam" w:hAnsi="GHEA Mariam"/>
          <w:sz w:val="24"/>
          <w:szCs w:val="24"/>
          <w:lang w:val="hy-AM"/>
        </w:rPr>
        <w:t xml:space="preserve"> նույն օրենսգրքի 83-րդ հոդվածի 1-ին մասի 1-ին կետի համաձայն</w:t>
      </w:r>
      <w:r w:rsidR="00F3229C">
        <w:rPr>
          <w:rFonts w:ascii="GHEA Mariam" w:hAnsi="GHEA Mariam"/>
          <w:sz w:val="24"/>
          <w:szCs w:val="24"/>
          <w:lang w:val="hy-AM"/>
        </w:rPr>
        <w:t>,</w:t>
      </w:r>
      <w:r w:rsidR="00420E8A" w:rsidRPr="0017150D">
        <w:rPr>
          <w:rFonts w:ascii="GHEA Mariam" w:hAnsi="GHEA Mariam"/>
          <w:sz w:val="24"/>
          <w:szCs w:val="24"/>
          <w:lang w:val="hy-AM"/>
        </w:rPr>
        <w:t xml:space="preserve"> նույնպես 5 տարի է:</w:t>
      </w:r>
      <w:r w:rsidR="007C5B6C" w:rsidRPr="0017150D">
        <w:rPr>
          <w:rFonts w:ascii="GHEA Mariam" w:hAnsi="GHEA Mariam"/>
          <w:sz w:val="24"/>
          <w:szCs w:val="24"/>
          <w:lang w:val="hy-AM"/>
        </w:rPr>
        <w:t xml:space="preserve"> </w:t>
      </w:r>
    </w:p>
    <w:p w14:paraId="6877CD97" w14:textId="5E0D38FC" w:rsidR="007C5B6C" w:rsidRPr="0017150D" w:rsidRDefault="007C5B6C" w:rsidP="0017150D">
      <w:pPr>
        <w:pStyle w:val="1"/>
        <w:spacing w:line="360" w:lineRule="auto"/>
        <w:ind w:firstLine="709"/>
        <w:contextualSpacing/>
        <w:jc w:val="both"/>
        <w:rPr>
          <w:rFonts w:ascii="GHEA Mariam" w:hAnsi="GHEA Mariam"/>
          <w:sz w:val="24"/>
          <w:szCs w:val="24"/>
          <w:lang w:val="hy-AM"/>
        </w:rPr>
      </w:pPr>
      <w:r w:rsidRPr="0017150D">
        <w:rPr>
          <w:rFonts w:ascii="GHEA Mariam" w:hAnsi="GHEA Mariam"/>
          <w:sz w:val="24"/>
          <w:szCs w:val="24"/>
          <w:lang w:val="hy-AM"/>
        </w:rPr>
        <w:t>Վերոգրյալի հիման վրա բող</w:t>
      </w:r>
      <w:r w:rsidR="00F3229C">
        <w:rPr>
          <w:rFonts w:ascii="GHEA Mariam" w:hAnsi="GHEA Mariam"/>
          <w:sz w:val="24"/>
          <w:szCs w:val="24"/>
          <w:lang w:val="hy-AM"/>
        </w:rPr>
        <w:t>ո</w:t>
      </w:r>
      <w:r w:rsidRPr="0017150D">
        <w:rPr>
          <w:rFonts w:ascii="GHEA Mariam" w:hAnsi="GHEA Mariam"/>
          <w:sz w:val="24"/>
          <w:szCs w:val="24"/>
          <w:lang w:val="hy-AM"/>
        </w:rPr>
        <w:t>քաբեր</w:t>
      </w:r>
      <w:r w:rsidR="00F3229C">
        <w:rPr>
          <w:rFonts w:ascii="GHEA Mariam" w:hAnsi="GHEA Mariam"/>
          <w:sz w:val="24"/>
          <w:szCs w:val="24"/>
          <w:lang w:val="hy-AM"/>
        </w:rPr>
        <w:t>ն</w:t>
      </w:r>
      <w:r w:rsidRPr="0017150D">
        <w:rPr>
          <w:rFonts w:ascii="GHEA Mariam" w:hAnsi="GHEA Mariam"/>
          <w:sz w:val="24"/>
          <w:szCs w:val="24"/>
          <w:lang w:val="hy-AM"/>
        </w:rPr>
        <w:t xml:space="preserve"> արձանագրել </w:t>
      </w:r>
      <w:r w:rsidR="00F3229C">
        <w:rPr>
          <w:rFonts w:ascii="GHEA Mariam" w:hAnsi="GHEA Mariam"/>
          <w:sz w:val="24"/>
          <w:szCs w:val="24"/>
          <w:lang w:val="hy-AM"/>
        </w:rPr>
        <w:t>է</w:t>
      </w:r>
      <w:r w:rsidRPr="0017150D">
        <w:rPr>
          <w:rFonts w:ascii="GHEA Mariam" w:hAnsi="GHEA Mariam"/>
          <w:sz w:val="24"/>
          <w:szCs w:val="24"/>
          <w:lang w:val="hy-AM"/>
        </w:rPr>
        <w:t>, որ</w:t>
      </w:r>
      <w:r w:rsidR="00420E8A" w:rsidRPr="0017150D">
        <w:rPr>
          <w:rFonts w:ascii="GHEA Mariam" w:hAnsi="GHEA Mariam"/>
          <w:sz w:val="24"/>
          <w:szCs w:val="24"/>
          <w:lang w:val="hy-AM"/>
        </w:rPr>
        <w:t xml:space="preserve"> երկու դեպքում էլ վերը նկարագրված ենթադրյալ պաշտոնեական կեղծիքը կատարելու համար Ս</w:t>
      </w:r>
      <w:r w:rsidRPr="0017150D">
        <w:rPr>
          <w:rFonts w:ascii="Cambria Math" w:hAnsi="Cambria Math"/>
          <w:sz w:val="24"/>
          <w:szCs w:val="24"/>
          <w:lang w:val="hy-AM"/>
        </w:rPr>
        <w:t>․</w:t>
      </w:r>
      <w:r w:rsidR="00420E8A" w:rsidRPr="0017150D">
        <w:rPr>
          <w:rFonts w:ascii="GHEA Mariam" w:hAnsi="GHEA Mariam"/>
          <w:sz w:val="24"/>
          <w:szCs w:val="24"/>
          <w:lang w:val="hy-AM"/>
        </w:rPr>
        <w:t>Թասլաքյանին քրեական պատասխանատվության ենթարկելու վաղեմության ժամկետը 5 տարի է</w:t>
      </w:r>
      <w:r w:rsidR="00F3229C">
        <w:rPr>
          <w:rFonts w:ascii="GHEA Mariam" w:hAnsi="GHEA Mariam"/>
          <w:sz w:val="24"/>
          <w:szCs w:val="24"/>
          <w:lang w:val="hy-AM"/>
        </w:rPr>
        <w:t>,</w:t>
      </w:r>
      <w:r w:rsidR="00420E8A" w:rsidRPr="0017150D">
        <w:rPr>
          <w:rFonts w:ascii="GHEA Mariam" w:hAnsi="GHEA Mariam"/>
          <w:sz w:val="24"/>
          <w:szCs w:val="24"/>
          <w:lang w:val="hy-AM"/>
        </w:rPr>
        <w:t xml:space="preserve"> </w:t>
      </w:r>
      <w:r w:rsidRPr="0017150D">
        <w:rPr>
          <w:rFonts w:ascii="GHEA Mariam" w:hAnsi="GHEA Mariam"/>
          <w:sz w:val="24"/>
          <w:szCs w:val="24"/>
          <w:lang w:val="hy-AM"/>
        </w:rPr>
        <w:t xml:space="preserve">և </w:t>
      </w:r>
      <w:r w:rsidR="0098651E">
        <w:rPr>
          <w:rFonts w:ascii="GHEA Mariam" w:hAnsi="GHEA Mariam"/>
          <w:sz w:val="24"/>
          <w:szCs w:val="24"/>
          <w:lang w:val="hy-AM"/>
        </w:rPr>
        <w:t xml:space="preserve">այն </w:t>
      </w:r>
      <w:r w:rsidR="00420E8A" w:rsidRPr="0017150D">
        <w:rPr>
          <w:rFonts w:ascii="GHEA Mariam" w:hAnsi="GHEA Mariam"/>
          <w:sz w:val="24"/>
          <w:szCs w:val="24"/>
          <w:lang w:val="hy-AM"/>
        </w:rPr>
        <w:t>լրան</w:t>
      </w:r>
      <w:r w:rsidR="0098651E">
        <w:rPr>
          <w:rFonts w:ascii="GHEA Mariam" w:hAnsi="GHEA Mariam"/>
          <w:sz w:val="24"/>
          <w:szCs w:val="24"/>
          <w:lang w:val="hy-AM"/>
        </w:rPr>
        <w:t>ում</w:t>
      </w:r>
      <w:r w:rsidR="00420E8A" w:rsidRPr="0017150D">
        <w:rPr>
          <w:rFonts w:ascii="GHEA Mariam" w:hAnsi="GHEA Mariam"/>
          <w:sz w:val="24"/>
          <w:szCs w:val="24"/>
          <w:lang w:val="hy-AM"/>
        </w:rPr>
        <w:t xml:space="preserve"> է 2024 թվականի հուլիսի 12-ին: </w:t>
      </w:r>
    </w:p>
    <w:p w14:paraId="6039E3A7" w14:textId="283CE076" w:rsidR="0017150D" w:rsidRPr="0017150D" w:rsidRDefault="00F3229C" w:rsidP="0017150D">
      <w:pPr>
        <w:pStyle w:val="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Բ</w:t>
      </w:r>
      <w:r w:rsidR="007C5B6C" w:rsidRPr="0017150D">
        <w:rPr>
          <w:rFonts w:ascii="GHEA Mariam" w:hAnsi="GHEA Mariam"/>
          <w:sz w:val="24"/>
          <w:szCs w:val="24"/>
          <w:lang w:val="hy-AM"/>
        </w:rPr>
        <w:t>ողոքաբերը</w:t>
      </w:r>
      <w:r>
        <w:rPr>
          <w:rFonts w:ascii="GHEA Mariam" w:hAnsi="GHEA Mariam"/>
          <w:sz w:val="24"/>
          <w:szCs w:val="24"/>
          <w:lang w:val="hy-AM"/>
        </w:rPr>
        <w:t xml:space="preserve"> միաժամանակ նշել է</w:t>
      </w:r>
      <w:r w:rsidR="007C5B6C" w:rsidRPr="0017150D">
        <w:rPr>
          <w:rFonts w:ascii="GHEA Mariam" w:hAnsi="GHEA Mariam"/>
          <w:sz w:val="24"/>
          <w:szCs w:val="24"/>
          <w:lang w:val="hy-AM"/>
        </w:rPr>
        <w:t xml:space="preserve">, որ </w:t>
      </w:r>
      <w:r w:rsidR="00420E8A" w:rsidRPr="0017150D">
        <w:rPr>
          <w:rFonts w:ascii="GHEA Mariam" w:hAnsi="GHEA Mariam"/>
          <w:sz w:val="24"/>
          <w:szCs w:val="24"/>
          <w:lang w:val="hy-AM"/>
        </w:rPr>
        <w:t>վաղեմության ժամկետներին վերաբերող իրավանորմերը համարվում են ոչ թե արարքի հանցավորությունը լրիվ կամ մասնակիորեն վերացնող կամ պատիժը մեղմացնող, այլ համապատասխան պայմանների առկայության դեպքում՝ հանցանք կամ քրեական օրենսդրությամբ նախատեսված արարք կատարած անձի վիճակն այլ կերպ բարելավող նորմեր:</w:t>
      </w:r>
      <w:r w:rsidR="0017150D" w:rsidRPr="0017150D">
        <w:rPr>
          <w:rFonts w:ascii="GHEA Mariam" w:hAnsi="GHEA Mariam"/>
          <w:sz w:val="24"/>
          <w:szCs w:val="24"/>
          <w:lang w:val="hy-AM"/>
        </w:rPr>
        <w:t xml:space="preserve"> Ուստի</w:t>
      </w:r>
      <w:r>
        <w:rPr>
          <w:rFonts w:ascii="GHEA Mariam" w:hAnsi="GHEA Mariam"/>
          <w:sz w:val="24"/>
          <w:szCs w:val="24"/>
          <w:lang w:val="hy-AM"/>
        </w:rPr>
        <w:t xml:space="preserve"> </w:t>
      </w:r>
      <w:r w:rsidR="00420E8A" w:rsidRPr="0017150D">
        <w:rPr>
          <w:rFonts w:ascii="GHEA Mariam" w:hAnsi="GHEA Mariam"/>
          <w:sz w:val="24"/>
          <w:szCs w:val="24"/>
          <w:lang w:val="hy-AM"/>
        </w:rPr>
        <w:t xml:space="preserve">ՀՀ </w:t>
      </w:r>
      <w:r w:rsidR="0017150D" w:rsidRPr="0017150D">
        <w:rPr>
          <w:rFonts w:ascii="GHEA Mariam" w:hAnsi="GHEA Mariam"/>
          <w:sz w:val="24"/>
          <w:szCs w:val="24"/>
          <w:lang w:val="hy-AM"/>
        </w:rPr>
        <w:t xml:space="preserve">գործող </w:t>
      </w:r>
      <w:r w:rsidR="00420E8A" w:rsidRPr="0017150D">
        <w:rPr>
          <w:rFonts w:ascii="GHEA Mariam" w:hAnsi="GHEA Mariam"/>
          <w:sz w:val="24"/>
          <w:szCs w:val="24"/>
          <w:lang w:val="hy-AM"/>
        </w:rPr>
        <w:t>քրեական օրենսգրքի 9-րդ հոդվածի 4-րդ մասով նախատեսված իրավադրույթը կիրառելու դեպքում մեղադրյալ Ս</w:t>
      </w:r>
      <w:r w:rsidR="0017150D" w:rsidRPr="0017150D">
        <w:rPr>
          <w:rFonts w:ascii="Cambria Math" w:hAnsi="Cambria Math"/>
          <w:sz w:val="24"/>
          <w:szCs w:val="24"/>
          <w:lang w:val="hy-AM"/>
        </w:rPr>
        <w:t>․</w:t>
      </w:r>
      <w:r w:rsidR="00420E8A" w:rsidRPr="0017150D">
        <w:rPr>
          <w:rFonts w:ascii="GHEA Mariam" w:hAnsi="GHEA Mariam"/>
          <w:sz w:val="24"/>
          <w:szCs w:val="24"/>
          <w:lang w:val="hy-AM"/>
        </w:rPr>
        <w:t xml:space="preserve">Թասլաքյանի նկատմամբ </w:t>
      </w:r>
      <w:r w:rsidR="004D49CD">
        <w:rPr>
          <w:rFonts w:ascii="GHEA Mariam" w:hAnsi="GHEA Mariam"/>
          <w:sz w:val="24"/>
          <w:szCs w:val="24"/>
          <w:lang w:val="hy-AM"/>
        </w:rPr>
        <w:t>նույն</w:t>
      </w:r>
      <w:r w:rsidR="00420E8A" w:rsidRPr="0017150D">
        <w:rPr>
          <w:rFonts w:ascii="GHEA Mariam" w:hAnsi="GHEA Mariam"/>
          <w:sz w:val="24"/>
          <w:szCs w:val="24"/>
          <w:lang w:val="hy-AM"/>
        </w:rPr>
        <w:t xml:space="preserve"> օրենսգրքի 445-րդ հոդվածի 1-ին մասով </w:t>
      </w:r>
      <w:r w:rsidR="004D49CD">
        <w:rPr>
          <w:rFonts w:ascii="GHEA Mariam" w:hAnsi="GHEA Mariam"/>
          <w:sz w:val="24"/>
          <w:szCs w:val="24"/>
          <w:lang w:val="hy-AM"/>
        </w:rPr>
        <w:t xml:space="preserve">հարուցված </w:t>
      </w:r>
      <w:r w:rsidR="00420E8A" w:rsidRPr="0017150D">
        <w:rPr>
          <w:rFonts w:ascii="GHEA Mariam" w:hAnsi="GHEA Mariam"/>
          <w:sz w:val="24"/>
          <w:szCs w:val="24"/>
          <w:lang w:val="hy-AM"/>
        </w:rPr>
        <w:t xml:space="preserve">քրեական հետապնդումը քրեական պատասխանատվության ենթարկելու վաղեմության ժամկետն անցնելու հիմքով դադարեցման ենթակա չէր՝ նկատի ունենալով, որ վաղեմության ժամկետներին վերաբերող իրավանորմերի հետադարձ ուժ ունենալն օրենքով նախատեսված չէ։ </w:t>
      </w:r>
    </w:p>
    <w:p w14:paraId="4F368667" w14:textId="5720C112" w:rsidR="0017150D" w:rsidRDefault="0017150D" w:rsidP="0017150D">
      <w:pPr>
        <w:pStyle w:val="1"/>
        <w:spacing w:line="360" w:lineRule="auto"/>
        <w:ind w:firstLine="709"/>
        <w:contextualSpacing/>
        <w:jc w:val="both"/>
        <w:rPr>
          <w:rFonts w:ascii="GHEA Mariam" w:hAnsi="GHEA Mariam"/>
          <w:sz w:val="24"/>
          <w:szCs w:val="24"/>
          <w:lang w:val="hy-AM"/>
        </w:rPr>
      </w:pPr>
      <w:r w:rsidRPr="0017150D">
        <w:rPr>
          <w:rFonts w:ascii="GHEA Mariam" w:hAnsi="GHEA Mariam"/>
          <w:sz w:val="24"/>
          <w:szCs w:val="24"/>
          <w:lang w:val="hy-AM"/>
        </w:rPr>
        <w:lastRenderedPageBreak/>
        <w:t>Ամփոփելով վերոգրյալը՝ բողոքաբերն</w:t>
      </w:r>
      <w:r w:rsidR="00420E8A" w:rsidRPr="0017150D">
        <w:rPr>
          <w:rFonts w:ascii="GHEA Mariam" w:hAnsi="GHEA Mariam"/>
          <w:sz w:val="24"/>
          <w:szCs w:val="24"/>
          <w:lang w:val="hy-AM"/>
        </w:rPr>
        <w:t xml:space="preserve"> արձանագրել</w:t>
      </w:r>
      <w:r>
        <w:rPr>
          <w:rFonts w:ascii="GHEA Mariam" w:hAnsi="GHEA Mariam"/>
          <w:sz w:val="24"/>
          <w:szCs w:val="24"/>
          <w:lang w:val="hy-AM"/>
        </w:rPr>
        <w:t xml:space="preserve"> է</w:t>
      </w:r>
      <w:r w:rsidR="00420E8A" w:rsidRPr="0017150D">
        <w:rPr>
          <w:rFonts w:ascii="GHEA Mariam" w:hAnsi="GHEA Mariam"/>
          <w:sz w:val="24"/>
          <w:szCs w:val="24"/>
          <w:lang w:val="hy-AM"/>
        </w:rPr>
        <w:t>, որ ստորադաս դատարանները ճիշտ չեն կիրառել նյութական օրենքը, ինչի արդյունքում Ս</w:t>
      </w:r>
      <w:r>
        <w:rPr>
          <w:rFonts w:ascii="Cambria Math" w:hAnsi="Cambria Math"/>
          <w:sz w:val="24"/>
          <w:szCs w:val="24"/>
          <w:lang w:val="hy-AM"/>
        </w:rPr>
        <w:t>․</w:t>
      </w:r>
      <w:r w:rsidR="00420E8A" w:rsidRPr="0017150D">
        <w:rPr>
          <w:rFonts w:ascii="GHEA Mariam" w:hAnsi="GHEA Mariam"/>
          <w:sz w:val="24"/>
          <w:szCs w:val="24"/>
          <w:lang w:val="hy-AM"/>
        </w:rPr>
        <w:t xml:space="preserve">Թասլաքյանի նկատմամբ ՀՀ </w:t>
      </w:r>
      <w:r w:rsidR="00252C6C">
        <w:rPr>
          <w:rFonts w:ascii="GHEA Mariam" w:hAnsi="GHEA Mariam"/>
          <w:sz w:val="24"/>
          <w:szCs w:val="24"/>
          <w:lang w:val="hy-AM"/>
        </w:rPr>
        <w:t>գործող</w:t>
      </w:r>
      <w:r>
        <w:rPr>
          <w:rFonts w:ascii="GHEA Mariam" w:hAnsi="GHEA Mariam"/>
          <w:sz w:val="24"/>
          <w:szCs w:val="24"/>
          <w:lang w:val="hy-AM"/>
        </w:rPr>
        <w:t xml:space="preserve"> </w:t>
      </w:r>
      <w:r w:rsidR="00420E8A" w:rsidRPr="0017150D">
        <w:rPr>
          <w:rFonts w:ascii="GHEA Mariam" w:hAnsi="GHEA Mariam"/>
          <w:sz w:val="24"/>
          <w:szCs w:val="24"/>
          <w:lang w:val="hy-AM"/>
        </w:rPr>
        <w:t xml:space="preserve">քրեական օրենսգրքի 445-րդ հոդվածի 1-ին մասով հարուցված քրեական հետապնդումը վաղեմության ժամկետն անցնելու պատճառաբանությամբ անհիմն դադարեցվել է: </w:t>
      </w:r>
    </w:p>
    <w:p w14:paraId="25EEFFC3" w14:textId="1E34AB91" w:rsidR="00F71835" w:rsidRPr="0017150D" w:rsidRDefault="001D4951" w:rsidP="0017150D">
      <w:pPr>
        <w:pStyle w:val="1"/>
        <w:spacing w:line="360" w:lineRule="auto"/>
        <w:ind w:firstLine="709"/>
        <w:contextualSpacing/>
        <w:jc w:val="both"/>
        <w:rPr>
          <w:rFonts w:ascii="GHEA Mariam" w:hAnsi="GHEA Mariam"/>
          <w:color w:val="auto"/>
          <w:sz w:val="24"/>
          <w:szCs w:val="24"/>
          <w:lang w:val="hy-AM"/>
        </w:rPr>
      </w:pPr>
      <w:r w:rsidRPr="0017150D">
        <w:rPr>
          <w:rFonts w:ascii="GHEA Mariam" w:hAnsi="GHEA Mariam"/>
          <w:color w:val="auto"/>
          <w:sz w:val="24"/>
          <w:szCs w:val="24"/>
          <w:lang w:val="hy-AM"/>
        </w:rPr>
        <w:t>5</w:t>
      </w:r>
      <w:r w:rsidR="00F71835" w:rsidRPr="0017150D">
        <w:rPr>
          <w:rFonts w:ascii="GHEA Mariam" w:hAnsi="GHEA Mariam"/>
          <w:color w:val="auto"/>
          <w:sz w:val="24"/>
          <w:szCs w:val="24"/>
          <w:lang w:val="hy-AM"/>
        </w:rPr>
        <w:t>. Վերոշարադրյալի հիման վրա բողոքի հեղինակը խնդրել է ամբողջությամբ բեկանել Վերաքննիչ դատարանի որոշումը և կայացնել դրան փոխարինող դատական ակտ։</w:t>
      </w:r>
    </w:p>
    <w:p w14:paraId="43024CD3" w14:textId="77777777" w:rsidR="00F71835" w:rsidRPr="0017150D" w:rsidRDefault="00F71835" w:rsidP="0017150D">
      <w:pPr>
        <w:pStyle w:val="1"/>
        <w:spacing w:line="360" w:lineRule="auto"/>
        <w:ind w:firstLine="709"/>
        <w:contextualSpacing/>
        <w:jc w:val="both"/>
        <w:rPr>
          <w:rFonts w:ascii="GHEA Mariam" w:hAnsi="GHEA Mariam"/>
          <w:color w:val="auto"/>
          <w:sz w:val="24"/>
          <w:szCs w:val="24"/>
          <w:lang w:val="hy-AM"/>
        </w:rPr>
      </w:pPr>
    </w:p>
    <w:p w14:paraId="3EB7AE00" w14:textId="767B48E7" w:rsidR="00FE315D" w:rsidRPr="0017150D" w:rsidRDefault="00F3229C" w:rsidP="0017150D">
      <w:pPr>
        <w:pStyle w:val="1"/>
        <w:spacing w:line="360" w:lineRule="auto"/>
        <w:ind w:firstLine="709"/>
        <w:contextualSpacing/>
        <w:jc w:val="both"/>
        <w:rPr>
          <w:rFonts w:ascii="GHEA Mariam" w:hAnsi="GHEA Mariam"/>
          <w:b/>
          <w:bCs/>
          <w:color w:val="0D0D0D"/>
          <w:sz w:val="24"/>
          <w:szCs w:val="24"/>
          <w:u w:val="single" w:color="0D0D0D"/>
          <w:lang w:val="hy-AM"/>
        </w:rPr>
      </w:pPr>
      <w:bookmarkStart w:id="0" w:name="_Hlk119337066"/>
      <w:r>
        <w:rPr>
          <w:rFonts w:ascii="GHEA Mariam" w:hAnsi="GHEA Mariam"/>
          <w:b/>
          <w:bCs/>
          <w:color w:val="0D0D0D"/>
          <w:sz w:val="24"/>
          <w:szCs w:val="24"/>
          <w:u w:val="single" w:color="0D0D0D"/>
          <w:lang w:val="hy-AM"/>
        </w:rPr>
        <w:t xml:space="preserve">Հատուկ վերանայման </w:t>
      </w:r>
      <w:r w:rsidR="00FE315D" w:rsidRPr="0017150D">
        <w:rPr>
          <w:rFonts w:ascii="GHEA Mariam" w:hAnsi="GHEA Mariam"/>
          <w:b/>
          <w:bCs/>
          <w:color w:val="0D0D0D"/>
          <w:sz w:val="24"/>
          <w:szCs w:val="24"/>
          <w:u w:val="single" w:color="0D0D0D"/>
          <w:lang w:val="hy-AM"/>
        </w:rPr>
        <w:t>բողոքի քննության համար էական նշանակություն ունեցող փաստական հանգամանքները.</w:t>
      </w:r>
    </w:p>
    <w:p w14:paraId="21764795" w14:textId="6AFA20FD" w:rsidR="00F65AB0" w:rsidRDefault="001D4951" w:rsidP="00F65AB0">
      <w:pPr>
        <w:spacing w:line="360" w:lineRule="auto"/>
        <w:ind w:firstLine="709"/>
        <w:jc w:val="both"/>
        <w:rPr>
          <w:rFonts w:ascii="GHEA Mariam" w:hAnsi="GHEA Mariam" w:cs="Tahoma"/>
          <w:i/>
          <w:iCs/>
        </w:rPr>
      </w:pPr>
      <w:r w:rsidRPr="0017150D">
        <w:rPr>
          <w:rFonts w:ascii="GHEA Mariam" w:hAnsi="GHEA Mariam"/>
        </w:rPr>
        <w:t>6</w:t>
      </w:r>
      <w:r w:rsidR="00FE315D" w:rsidRPr="0017150D">
        <w:rPr>
          <w:rFonts w:ascii="GHEA Mariam" w:hAnsi="GHEA Mariam"/>
        </w:rPr>
        <w:t>.</w:t>
      </w:r>
      <w:r w:rsidRPr="0017150D">
        <w:rPr>
          <w:rFonts w:ascii="GHEA Mariam" w:hAnsi="GHEA Mariam"/>
        </w:rPr>
        <w:t xml:space="preserve"> </w:t>
      </w:r>
      <w:r w:rsidR="00F65AB0">
        <w:rPr>
          <w:rFonts w:ascii="GHEA Mariam" w:hAnsi="GHEA Mariam"/>
        </w:rPr>
        <w:t xml:space="preserve">2022 թվականի դեկտեմբերի 15-ին </w:t>
      </w:r>
      <w:r w:rsidR="00FE315D" w:rsidRPr="0017150D">
        <w:rPr>
          <w:rFonts w:ascii="GHEA Mariam" w:hAnsi="GHEA Mariam" w:cs="Tahoma"/>
        </w:rPr>
        <w:t>Ս</w:t>
      </w:r>
      <w:r w:rsidR="00053281" w:rsidRPr="0017150D">
        <w:rPr>
          <w:rFonts w:ascii="Cambria Math" w:hAnsi="Cambria Math" w:cs="Tahoma"/>
        </w:rPr>
        <w:t>․</w:t>
      </w:r>
      <w:r w:rsidR="009C2F06" w:rsidRPr="0017150D">
        <w:rPr>
          <w:rFonts w:ascii="GHEA Mariam" w:hAnsi="GHEA Mariam" w:cs="GHEA Mariam"/>
        </w:rPr>
        <w:t>Թասլաք</w:t>
      </w:r>
      <w:r w:rsidR="009C2F06" w:rsidRPr="0017150D">
        <w:rPr>
          <w:rFonts w:ascii="GHEA Mariam" w:hAnsi="GHEA Mariam"/>
        </w:rPr>
        <w:t>յանի</w:t>
      </w:r>
      <w:r w:rsidR="003D111B" w:rsidRPr="0017150D">
        <w:rPr>
          <w:rFonts w:ascii="GHEA Mariam" w:hAnsi="GHEA Mariam"/>
        </w:rPr>
        <w:t xml:space="preserve"> նկատմամբ</w:t>
      </w:r>
      <w:r w:rsidR="00FE315D" w:rsidRPr="0017150D">
        <w:rPr>
          <w:rFonts w:ascii="GHEA Mariam" w:hAnsi="GHEA Mariam" w:cs="Tahoma"/>
        </w:rPr>
        <w:t xml:space="preserve"> ՀՀ </w:t>
      </w:r>
      <w:r w:rsidRPr="0017150D">
        <w:rPr>
          <w:rFonts w:ascii="GHEA Mariam" w:hAnsi="GHEA Mariam" w:cs="Tahoma"/>
        </w:rPr>
        <w:t xml:space="preserve">գործող </w:t>
      </w:r>
      <w:r w:rsidR="00FE315D" w:rsidRPr="0017150D">
        <w:rPr>
          <w:rFonts w:ascii="GHEA Mariam" w:hAnsi="GHEA Mariam" w:cs="Tahoma"/>
        </w:rPr>
        <w:t xml:space="preserve">քրեական օրենսգրքի </w:t>
      </w:r>
      <w:r w:rsidR="009C2F06" w:rsidRPr="0017150D">
        <w:rPr>
          <w:rFonts w:ascii="GHEA Mariam" w:hAnsi="GHEA Mariam" w:cs="Tahoma"/>
        </w:rPr>
        <w:t>255-</w:t>
      </w:r>
      <w:r w:rsidR="00FE315D" w:rsidRPr="0017150D">
        <w:rPr>
          <w:rFonts w:ascii="GHEA Mariam" w:hAnsi="GHEA Mariam" w:cs="Tahoma"/>
        </w:rPr>
        <w:t xml:space="preserve">րդ հոդվածի </w:t>
      </w:r>
      <w:r w:rsidR="009C2F06" w:rsidRPr="0017150D">
        <w:rPr>
          <w:rFonts w:ascii="GHEA Mariam" w:hAnsi="GHEA Mariam" w:cs="Tahoma"/>
        </w:rPr>
        <w:t>2</w:t>
      </w:r>
      <w:r w:rsidR="00FE315D" w:rsidRPr="0017150D">
        <w:rPr>
          <w:rFonts w:ascii="GHEA Mariam" w:hAnsi="GHEA Mariam" w:cs="Tahoma"/>
        </w:rPr>
        <w:t xml:space="preserve">-րդ մասի </w:t>
      </w:r>
      <w:r w:rsidR="009C2F06" w:rsidRPr="0017150D">
        <w:rPr>
          <w:rFonts w:ascii="GHEA Mariam" w:hAnsi="GHEA Mariam" w:cs="Tahoma"/>
        </w:rPr>
        <w:t>2-րդ</w:t>
      </w:r>
      <w:r w:rsidR="00FE315D" w:rsidRPr="0017150D">
        <w:rPr>
          <w:rFonts w:ascii="GHEA Mariam" w:hAnsi="GHEA Mariam" w:cs="Tahoma"/>
        </w:rPr>
        <w:t xml:space="preserve"> կետով </w:t>
      </w:r>
      <w:r w:rsidR="009C2F06" w:rsidRPr="0017150D">
        <w:rPr>
          <w:rFonts w:ascii="GHEA Mariam" w:hAnsi="GHEA Mariam" w:cs="Tahoma"/>
        </w:rPr>
        <w:t xml:space="preserve">և 445-րդ հոդվածի 1-ին մասով </w:t>
      </w:r>
      <w:r w:rsidR="003D111B" w:rsidRPr="0017150D">
        <w:rPr>
          <w:rFonts w:ascii="GHEA Mariam" w:hAnsi="GHEA Mariam" w:cs="Tahoma"/>
        </w:rPr>
        <w:t>հարուցվել է հանրային քրեական հետապնդում</w:t>
      </w:r>
      <w:r w:rsidR="00FE315D" w:rsidRPr="0017150D">
        <w:rPr>
          <w:rFonts w:ascii="GHEA Mariam" w:hAnsi="GHEA Mariam" w:cs="Tahoma"/>
        </w:rPr>
        <w:t xml:space="preserve"> </w:t>
      </w:r>
      <w:r w:rsidR="005449F3" w:rsidRPr="0017150D">
        <w:rPr>
          <w:rFonts w:ascii="GHEA Mariam" w:hAnsi="GHEA Mariam" w:cs="Tahoma"/>
        </w:rPr>
        <w:t>այն</w:t>
      </w:r>
      <w:r w:rsidR="00FE315D" w:rsidRPr="0017150D">
        <w:rPr>
          <w:rFonts w:ascii="GHEA Mariam" w:hAnsi="GHEA Mariam" w:cs="Tahoma"/>
        </w:rPr>
        <w:t xml:space="preserve"> </w:t>
      </w:r>
      <w:r w:rsidR="00C50DBB" w:rsidRPr="0017150D">
        <w:rPr>
          <w:rFonts w:ascii="GHEA Mariam" w:hAnsi="GHEA Mariam" w:cs="Tahoma"/>
        </w:rPr>
        <w:t>հանցավոր արարք</w:t>
      </w:r>
      <w:r w:rsidR="00F65AB0">
        <w:rPr>
          <w:rFonts w:ascii="GHEA Mariam" w:hAnsi="GHEA Mariam" w:cs="Tahoma"/>
        </w:rPr>
        <w:t>ներ</w:t>
      </w:r>
      <w:r w:rsidR="00C50DBB" w:rsidRPr="0017150D">
        <w:rPr>
          <w:rFonts w:ascii="GHEA Mariam" w:hAnsi="GHEA Mariam" w:cs="Tahoma"/>
        </w:rPr>
        <w:t>ի</w:t>
      </w:r>
      <w:r w:rsidR="00FE315D" w:rsidRPr="0017150D">
        <w:rPr>
          <w:rFonts w:ascii="GHEA Mariam" w:hAnsi="GHEA Mariam" w:cs="Tahoma"/>
        </w:rPr>
        <w:t xml:space="preserve"> </w:t>
      </w:r>
      <w:r w:rsidR="00F65AB0">
        <w:rPr>
          <w:rFonts w:ascii="GHEA Mariam" w:hAnsi="GHEA Mariam" w:cs="Tahoma"/>
        </w:rPr>
        <w:t xml:space="preserve">կատարման </w:t>
      </w:r>
      <w:r w:rsidR="00FE315D" w:rsidRPr="0017150D">
        <w:rPr>
          <w:rFonts w:ascii="GHEA Mariam" w:hAnsi="GHEA Mariam" w:cs="Tahoma"/>
        </w:rPr>
        <w:t>համար</w:t>
      </w:r>
      <w:r w:rsidR="005449F3" w:rsidRPr="0017150D">
        <w:rPr>
          <w:rFonts w:ascii="GHEA Mariam" w:hAnsi="GHEA Mariam" w:cs="Tahoma"/>
        </w:rPr>
        <w:t>, որ</w:t>
      </w:r>
      <w:r w:rsidR="00FE315D" w:rsidRPr="0017150D">
        <w:rPr>
          <w:rFonts w:ascii="Cambria Math" w:hAnsi="Cambria Math" w:cs="Cambria Math"/>
        </w:rPr>
        <w:t>․</w:t>
      </w:r>
      <w:r w:rsidR="00FE315D" w:rsidRPr="0017150D">
        <w:rPr>
          <w:rFonts w:ascii="GHEA Mariam" w:hAnsi="GHEA Mariam" w:cs="Cambria Math"/>
        </w:rPr>
        <w:t xml:space="preserve"> </w:t>
      </w:r>
      <w:r w:rsidR="00FE315D" w:rsidRPr="0017150D">
        <w:rPr>
          <w:rFonts w:ascii="GHEA Mariam" w:hAnsi="GHEA Mariam" w:cs="Cambria Math"/>
          <w:i/>
          <w:iCs/>
        </w:rPr>
        <w:t>«</w:t>
      </w:r>
      <w:r w:rsidR="009C2F06" w:rsidRPr="0017150D">
        <w:rPr>
          <w:rFonts w:ascii="GHEA Mariam" w:hAnsi="GHEA Mariam" w:cs="Tahoma"/>
          <w:i/>
          <w:iCs/>
        </w:rPr>
        <w:t>(</w:t>
      </w:r>
      <w:r w:rsidR="009C2F06" w:rsidRPr="0017150D">
        <w:rPr>
          <w:rFonts w:ascii="GHEA Mariam" w:hAnsi="GHEA Mariam" w:cs="Cambria Math"/>
          <w:i/>
          <w:iCs/>
        </w:rPr>
        <w:t>…</w:t>
      </w:r>
      <w:r w:rsidR="009C2F06" w:rsidRPr="0017150D">
        <w:rPr>
          <w:rFonts w:ascii="GHEA Mariam" w:hAnsi="GHEA Mariam" w:cs="Tahoma"/>
          <w:i/>
          <w:iCs/>
        </w:rPr>
        <w:t>)</w:t>
      </w:r>
      <w:r w:rsidR="0028720F" w:rsidRPr="0017150D">
        <w:rPr>
          <w:rFonts w:ascii="GHEA Mariam" w:hAnsi="GHEA Mariam" w:cs="Tahoma"/>
          <w:i/>
          <w:iCs/>
        </w:rPr>
        <w:t xml:space="preserve"> </w:t>
      </w:r>
      <w:r w:rsidR="00AF1B7E" w:rsidRPr="0017150D">
        <w:rPr>
          <w:rFonts w:ascii="GHEA Mariam" w:hAnsi="GHEA Mariam" w:cs="Tahoma"/>
          <w:i/>
          <w:iCs/>
        </w:rPr>
        <w:t>[Նա]</w:t>
      </w:r>
      <w:r w:rsidR="00F65AB0">
        <w:rPr>
          <w:rFonts w:ascii="GHEA Mariam" w:hAnsi="GHEA Mariam" w:cs="Tahoma"/>
          <w:i/>
          <w:iCs/>
        </w:rPr>
        <w:t>,</w:t>
      </w:r>
      <w:r w:rsidR="00AF1B7E" w:rsidRPr="0017150D">
        <w:rPr>
          <w:rFonts w:ascii="GHEA Mariam" w:hAnsi="GHEA Mariam" w:cs="Tahoma"/>
          <w:i/>
          <w:iCs/>
        </w:rPr>
        <w:t xml:space="preserve"> </w:t>
      </w:r>
      <w:r w:rsidR="00F65AB0" w:rsidRPr="00F65AB0">
        <w:rPr>
          <w:rFonts w:ascii="GHEA Mariam" w:hAnsi="GHEA Mariam" w:cs="Tahoma"/>
          <w:i/>
          <w:iCs/>
        </w:rPr>
        <w:t>2017 թվականի նոյեմբերի 23-ից մինչև 2019 թվականի մայիսի 08-ն ընկած ժամանակահատվածում զբաղեցնելով</w:t>
      </w:r>
      <w:r w:rsidR="00C713DA">
        <w:rPr>
          <w:rFonts w:ascii="GHEA Mariam" w:hAnsi="GHEA Mariam" w:cs="Tahoma"/>
          <w:i/>
          <w:iCs/>
        </w:rPr>
        <w:t xml:space="preserve"> </w:t>
      </w:r>
      <w:r w:rsidR="00F65AB0" w:rsidRPr="00F65AB0">
        <w:rPr>
          <w:rFonts w:ascii="GHEA Mariam" w:hAnsi="GHEA Mariam" w:cs="Tahoma"/>
          <w:i/>
          <w:iCs/>
        </w:rPr>
        <w:t xml:space="preserve">ՀՀ կառավարությանն առընթեր անշարժ գույքի կադաստրի պետական կոմիտեի (այսուհետ նաև՝ Կոմիտե) «Հրազդան» սպասարկման գրասենյակի պետի պաշտոնը, հանդիսանալով պաշտոնատար անձ, Կոմիտեի նախագահի 2011 թվականի դեկտեմբերի 23-ի թիվ 369 </w:t>
      </w:r>
      <w:r w:rsidR="00F65AB0">
        <w:rPr>
          <w:rFonts w:ascii="GHEA Mariam" w:hAnsi="GHEA Mariam" w:cs="Tahoma"/>
          <w:i/>
          <w:iCs/>
        </w:rPr>
        <w:t xml:space="preserve">Լ </w:t>
      </w:r>
      <w:r w:rsidR="00F65AB0" w:rsidRPr="00F65AB0">
        <w:rPr>
          <w:rFonts w:ascii="GHEA Mariam" w:hAnsi="GHEA Mariam" w:cs="Tahoma"/>
          <w:i/>
          <w:iCs/>
        </w:rPr>
        <w:t xml:space="preserve">հրամանի N 68 հավելվածի համաձայն՝ մշտապես իրականացնելով կազմակերպական-տնօրինչական գործառույթներ, պաշտոնեական դիրքը (ծառայողական լիազորությունները) օգտագործելով, խարդախության եղանակով՝ խաբեությամբ հափշտակել է ուրիշի գույքը, ինչպես նաև կատարել է պաշտոնեական կեղծիք: </w:t>
      </w:r>
    </w:p>
    <w:p w14:paraId="0616D03A" w14:textId="77777777" w:rsidR="00F65AB0" w:rsidRDefault="00F65AB0" w:rsidP="00F65AB0">
      <w:pPr>
        <w:spacing w:line="360" w:lineRule="auto"/>
        <w:ind w:firstLine="709"/>
        <w:jc w:val="both"/>
        <w:rPr>
          <w:rFonts w:ascii="GHEA Mariam" w:hAnsi="GHEA Mariam" w:cs="Tahoma"/>
          <w:i/>
          <w:iCs/>
        </w:rPr>
      </w:pPr>
      <w:r w:rsidRPr="00F65AB0">
        <w:rPr>
          <w:rFonts w:ascii="GHEA Mariam" w:hAnsi="GHEA Mariam" w:cs="Tahoma"/>
          <w:i/>
          <w:iCs/>
        </w:rPr>
        <w:t xml:space="preserve">Այսպես. </w:t>
      </w:r>
    </w:p>
    <w:p w14:paraId="6D2FFC6D" w14:textId="77777777" w:rsidR="00F65AB0" w:rsidRDefault="00F65AB0" w:rsidP="00F65AB0">
      <w:pPr>
        <w:spacing w:line="360" w:lineRule="auto"/>
        <w:ind w:firstLine="709"/>
        <w:jc w:val="both"/>
        <w:rPr>
          <w:rFonts w:ascii="GHEA Mariam" w:hAnsi="GHEA Mariam" w:cs="Tahoma"/>
          <w:i/>
          <w:iCs/>
        </w:rPr>
      </w:pPr>
      <w:r>
        <w:rPr>
          <w:rFonts w:ascii="GHEA Mariam" w:hAnsi="GHEA Mariam" w:cs="Tahoma"/>
          <w:i/>
          <w:iCs/>
        </w:rPr>
        <w:t>Ս</w:t>
      </w:r>
      <w:r w:rsidRPr="00F65AB0">
        <w:rPr>
          <w:rFonts w:ascii="GHEA Mariam" w:hAnsi="GHEA Mariam" w:cs="Tahoma"/>
          <w:i/>
          <w:iCs/>
        </w:rPr>
        <w:t xml:space="preserve">արգիս Անդրանիկի Թասլաքյանը, զբաղեցնելով ՀՀ կառավարությանն առընթեր անշարժ գույքի կադաստրի պետական կոմիտեի «Հրազդան» սպասարկման գրասենյակի պետի պաշտոնը, 2018 թվականի օգոստոսին, քննությամբ չպարզված օրը, իր աշխատասենյակում, Վանիկ Ղարախանյանի կողմից Հրազդան քաղաքի Միկրոշրջան թաղամասի թիվ 65 շենքի հետնամասում </w:t>
      </w:r>
      <w:r w:rsidRPr="00F65AB0">
        <w:rPr>
          <w:rFonts w:ascii="GHEA Mariam" w:hAnsi="GHEA Mariam" w:cs="Tahoma"/>
          <w:i/>
          <w:iCs/>
        </w:rPr>
        <w:lastRenderedPageBreak/>
        <w:t xml:space="preserve">ինքնակամ կառուցված, փաստացի նույն քաղաքի բնակիչ Սամվել Չատյանի կողմից օգտագործված և Անահիտ Գրիգորյանին վաճառված քարաշեն ավտոտնակի նկատմամբ վերջինիս (գնորդի) սեփականության իրավունքը մեկ ամսվա ընթացքում գրանցելու կեղծ խոստում տալով՝ շահադիտական նպատակով, պաշտոնեական դիրքն (ծառայողական լիազորություններն) օգտագործելով, խաբեությամբ՝ իբրև պետական տուրքի վճար՝ Սամվել Չատյանից պահանջել և ստացել է 300.000 ՀՀ դրամ, որն անձամբ տնօրինելով՝ խարդախության եղանակով հափշտակել է։ </w:t>
      </w:r>
    </w:p>
    <w:p w14:paraId="738C591E" w14:textId="5FB40C19" w:rsidR="00FE315D" w:rsidRPr="0017150D" w:rsidRDefault="00F65AB0" w:rsidP="00F65AB0">
      <w:pPr>
        <w:spacing w:line="360" w:lineRule="auto"/>
        <w:ind w:firstLine="709"/>
        <w:jc w:val="both"/>
        <w:rPr>
          <w:rFonts w:ascii="GHEA Mariam" w:hAnsi="GHEA Mariam" w:cs="Tahoma"/>
          <w:i/>
          <w:iCs/>
        </w:rPr>
      </w:pPr>
      <w:r w:rsidRPr="00F65AB0">
        <w:rPr>
          <w:rFonts w:ascii="GHEA Mariam" w:hAnsi="GHEA Mariam" w:cs="Tahoma"/>
          <w:i/>
          <w:iCs/>
        </w:rPr>
        <w:t xml:space="preserve">Այնուհետև, կատարված հափշտակությունը քողարկելու՝ անշարժ գույքի նկատմամբ Անահիտ Գրիգորյանի սեփականության իրավունքը գրանցելու վերաբերյալ տրված կեղծ խոստումը կատարելու պատրանք ստեղծելու և այդ կերպ հիշյալ հանցանքի մասին Սամվել Չատյանի կամ այլ անձի կողմից իրավապահ մարմիններին հաղորդում տալը կանխելու անձնական այլ դրդումներով, Սարգիս Թասլաքյանը կատարել է պաշտոնեական կեղծիք, այն է՝ ՀՀ կառավարությանն առընթեր անշարժ գույքի կադաստրի պետական կոմիտեի «Հրազդան» սպասարկման գրասենյակում, պաշտոնեական դիրքն (ծառայողական լիազորություններն) օգտագործելով, Կոմիտեի նախագահի՝ 2011 թվականի նոյեմբերի 17-ի N 320-Ն հրամանով հաստատված և հիշյալ սպասարկման գրասենյակին տրամադրված՝ ՀՀ անշարժ գույքի նկատմամբ իրավունքների պետական գրանցման վկայականի ձևաթղթի օգտագործմամբ, օգտվելով անշարժ գույքի գրանցման համակարգում պարունակվող տեղեկություններին </w:t>
      </w:r>
      <w:r w:rsidR="00252C6C">
        <w:rPr>
          <w:rFonts w:ascii="GHEA Mariam" w:hAnsi="GHEA Mariam" w:cs="Tahoma"/>
          <w:i/>
          <w:iCs/>
        </w:rPr>
        <w:t>հասանելիություն</w:t>
      </w:r>
      <w:r w:rsidRPr="00F65AB0">
        <w:rPr>
          <w:rFonts w:ascii="GHEA Mariam" w:hAnsi="GHEA Mariam" w:cs="Tahoma"/>
          <w:i/>
          <w:iCs/>
        </w:rPr>
        <w:t xml:space="preserve"> ունենալու հանգամանքից, 2019 թվականի ապրիլ-մայիսին (մինչև 08.05.2019թ.) կազմել է պաշտոնական փաստաթուղթ հանդիսացող անշարժ գույքի նկատմամբ իրավունքների պետական գրանցման ակնհայտ կեղծ վկայական՝ իբր Կոտայքի մարզի Հրազդան </w:t>
      </w:r>
      <w:r w:rsidR="00252C6C">
        <w:rPr>
          <w:rFonts w:ascii="GHEA Mariam" w:hAnsi="GHEA Mariam" w:cs="Tahoma"/>
          <w:i/>
          <w:iCs/>
        </w:rPr>
        <w:t>համայնք</w:t>
      </w:r>
      <w:r w:rsidRPr="00F65AB0">
        <w:rPr>
          <w:rFonts w:ascii="GHEA Mariam" w:hAnsi="GHEA Mariam" w:cs="Tahoma"/>
          <w:i/>
          <w:iCs/>
        </w:rPr>
        <w:t xml:space="preserve">, Միկրոշրջան թաղամաս 64 շենք, ավտոտնակ 8 հասցեի անշարժ գույքն Անահիտ Գրիգորյանի անվամբ սեփականության իրավունքով գրանցելու վերաբերյալ, որում մտցրել է վերոհիշյալ համակարգում առկա՝ 2018 թվականի դեկտեմբերի 24-ին Հրազդան համայնք, Միկրոշրջան թաղամաս, 88/28 հասցեում՝ Վահե Եղիշեի Ավագյանի անվամբ սեփականության իրավունքով գրանցված անշարժ գույքի՝ ավտոտնակի կադաստրային ծածկագրի </w:t>
      </w:r>
      <w:r w:rsidRPr="00F65AB0">
        <w:rPr>
          <w:rFonts w:ascii="GHEA Mariam" w:hAnsi="GHEA Mariam" w:cs="Tahoma"/>
          <w:i/>
          <w:iCs/>
        </w:rPr>
        <w:lastRenderedPageBreak/>
        <w:t>(07-001-0146-0228) տվյալները, և այն 2019 թվականի հուլիսի 12-ին տրամադրելով Արմինե Գրիգորյանին՝ դրել է շրջանառության մեջ:</w:t>
      </w:r>
      <w:r w:rsidR="00FE315D" w:rsidRPr="0017150D">
        <w:rPr>
          <w:rFonts w:ascii="GHEA Mariam" w:hAnsi="GHEA Mariam" w:cs="Tahoma"/>
          <w:i/>
          <w:iCs/>
        </w:rPr>
        <w:t xml:space="preserve"> (</w:t>
      </w:r>
      <w:r w:rsidR="005449F3" w:rsidRPr="0017150D">
        <w:rPr>
          <w:rFonts w:ascii="GHEA Mariam" w:hAnsi="GHEA Mariam" w:cs="Cambria Math"/>
          <w:i/>
          <w:iCs/>
        </w:rPr>
        <w:t>…</w:t>
      </w:r>
      <w:r w:rsidR="00FE315D" w:rsidRPr="0017150D">
        <w:rPr>
          <w:rFonts w:ascii="GHEA Mariam" w:hAnsi="GHEA Mariam" w:cs="Tahoma"/>
          <w:i/>
          <w:iCs/>
        </w:rPr>
        <w:t>)</w:t>
      </w:r>
      <w:r w:rsidR="00FE315D" w:rsidRPr="0017150D">
        <w:rPr>
          <w:rFonts w:ascii="GHEA Mariam" w:hAnsi="GHEA Mariam" w:cs="GHEA Mariam"/>
          <w:i/>
          <w:iCs/>
        </w:rPr>
        <w:t>»</w:t>
      </w:r>
      <w:r w:rsidR="003D111B" w:rsidRPr="0017150D">
        <w:rPr>
          <w:rStyle w:val="FootnoteReference"/>
          <w:rFonts w:ascii="GHEA Mariam" w:hAnsi="GHEA Mariam" w:cs="GHEA Mariam"/>
          <w:i/>
          <w:iCs/>
        </w:rPr>
        <w:footnoteReference w:id="1"/>
      </w:r>
      <w:r w:rsidR="00FE315D" w:rsidRPr="0017150D">
        <w:rPr>
          <w:rFonts w:ascii="GHEA Mariam" w:hAnsi="GHEA Mariam" w:cs="Tahoma"/>
        </w:rPr>
        <w:t>:</w:t>
      </w:r>
    </w:p>
    <w:p w14:paraId="45F3B776" w14:textId="3A4F0F09" w:rsidR="00E13AA7" w:rsidRPr="0017150D" w:rsidRDefault="001D4951" w:rsidP="004D22BB">
      <w:pPr>
        <w:spacing w:line="360" w:lineRule="auto"/>
        <w:ind w:firstLine="709"/>
        <w:jc w:val="both"/>
        <w:rPr>
          <w:rFonts w:ascii="GHEA Mariam" w:hAnsi="GHEA Mariam"/>
          <w:i/>
          <w:iCs/>
        </w:rPr>
      </w:pPr>
      <w:r w:rsidRPr="0017150D">
        <w:rPr>
          <w:rFonts w:ascii="GHEA Mariam" w:hAnsi="GHEA Mariam"/>
          <w:color w:val="000000"/>
          <w:shd w:val="clear" w:color="auto" w:fill="FFFFFF"/>
        </w:rPr>
        <w:t>7</w:t>
      </w:r>
      <w:r w:rsidR="00FE315D" w:rsidRPr="0017150D">
        <w:rPr>
          <w:rFonts w:ascii="GHEA Mariam" w:hAnsi="GHEA Mariam"/>
        </w:rPr>
        <w:t>.</w:t>
      </w:r>
      <w:r w:rsidR="00FE315D" w:rsidRPr="0017150D">
        <w:rPr>
          <w:rFonts w:ascii="GHEA Mariam" w:hAnsi="GHEA Mariam"/>
          <w:color w:val="000000"/>
          <w:shd w:val="clear" w:color="auto" w:fill="FFFFFF"/>
        </w:rPr>
        <w:t xml:space="preserve"> Առաջին ատյանի դատարան</w:t>
      </w:r>
      <w:r w:rsidR="00F3229C">
        <w:rPr>
          <w:rFonts w:ascii="GHEA Mariam" w:hAnsi="GHEA Mariam"/>
          <w:color w:val="000000"/>
          <w:shd w:val="clear" w:color="auto" w:fill="FFFFFF"/>
        </w:rPr>
        <w:t xml:space="preserve">ի՝ </w:t>
      </w:r>
      <w:r w:rsidR="00FE315D" w:rsidRPr="0017150D">
        <w:rPr>
          <w:rFonts w:ascii="GHEA Mariam" w:hAnsi="GHEA Mariam"/>
          <w:color w:val="000000"/>
          <w:shd w:val="clear" w:color="auto" w:fill="FFFFFF"/>
        </w:rPr>
        <w:t>202</w:t>
      </w:r>
      <w:r w:rsidR="000D4282" w:rsidRPr="0017150D">
        <w:rPr>
          <w:rFonts w:ascii="GHEA Mariam" w:hAnsi="GHEA Mariam"/>
          <w:color w:val="000000"/>
          <w:shd w:val="clear" w:color="auto" w:fill="FFFFFF"/>
        </w:rPr>
        <w:t>3</w:t>
      </w:r>
      <w:r w:rsidR="00FE315D" w:rsidRPr="0017150D">
        <w:rPr>
          <w:rFonts w:ascii="GHEA Mariam" w:hAnsi="GHEA Mariam"/>
          <w:color w:val="000000"/>
          <w:shd w:val="clear" w:color="auto" w:fill="FFFFFF"/>
        </w:rPr>
        <w:t xml:space="preserve"> թվականի </w:t>
      </w:r>
      <w:r w:rsidR="000D4282" w:rsidRPr="0017150D">
        <w:rPr>
          <w:rFonts w:ascii="GHEA Mariam" w:hAnsi="GHEA Mariam"/>
          <w:color w:val="000000"/>
          <w:shd w:val="clear" w:color="auto" w:fill="FFFFFF"/>
        </w:rPr>
        <w:t>մարտի 30</w:t>
      </w:r>
      <w:r w:rsidR="00FE315D" w:rsidRPr="0017150D">
        <w:rPr>
          <w:rFonts w:ascii="GHEA Mariam" w:hAnsi="GHEA Mariam"/>
          <w:color w:val="000000"/>
          <w:shd w:val="clear" w:color="auto" w:fill="FFFFFF"/>
        </w:rPr>
        <w:t>-ի</w:t>
      </w:r>
      <w:r w:rsidRPr="0017150D">
        <w:rPr>
          <w:rFonts w:ascii="GHEA Mariam" w:hAnsi="GHEA Mariam"/>
          <w:color w:val="000000"/>
          <w:shd w:val="clear" w:color="auto" w:fill="FFFFFF"/>
        </w:rPr>
        <w:t xml:space="preserve"> որոշմամբ </w:t>
      </w:r>
      <w:r w:rsidR="00F3229C">
        <w:rPr>
          <w:rFonts w:ascii="GHEA Mariam" w:hAnsi="GHEA Mariam"/>
          <w:color w:val="000000"/>
          <w:shd w:val="clear" w:color="auto" w:fill="FFFFFF"/>
        </w:rPr>
        <w:t>արձանագրվել</w:t>
      </w:r>
      <w:r w:rsidRPr="0017150D">
        <w:rPr>
          <w:rFonts w:ascii="GHEA Mariam" w:hAnsi="GHEA Mariam"/>
          <w:color w:val="000000"/>
          <w:shd w:val="clear" w:color="auto" w:fill="FFFFFF"/>
        </w:rPr>
        <w:t xml:space="preserve"> է հետևյալը</w:t>
      </w:r>
      <w:r w:rsidR="001852E0" w:rsidRPr="0017150D">
        <w:rPr>
          <w:rFonts w:ascii="Cambria Math" w:hAnsi="Cambria Math"/>
          <w:color w:val="000000"/>
          <w:shd w:val="clear" w:color="auto" w:fill="FFFFFF"/>
        </w:rPr>
        <w:t>․</w:t>
      </w:r>
      <w:r w:rsidR="00FE315D" w:rsidRPr="0017150D">
        <w:rPr>
          <w:rFonts w:ascii="GHEA Mariam" w:hAnsi="GHEA Mariam"/>
          <w:color w:val="000000"/>
          <w:shd w:val="clear" w:color="auto" w:fill="FFFFFF"/>
        </w:rPr>
        <w:t xml:space="preserve"> </w:t>
      </w:r>
      <w:r w:rsidR="00FE315D" w:rsidRPr="0017150D">
        <w:rPr>
          <w:rFonts w:ascii="GHEA Mariam" w:hAnsi="GHEA Mariam"/>
          <w:i/>
          <w:iCs/>
          <w:color w:val="000000"/>
          <w:shd w:val="clear" w:color="auto" w:fill="FFFFFF"/>
        </w:rPr>
        <w:t>«</w:t>
      </w:r>
      <w:r w:rsidR="00FE315D" w:rsidRPr="0017150D">
        <w:rPr>
          <w:rFonts w:ascii="GHEA Mariam" w:hAnsi="GHEA Mariam"/>
          <w:i/>
          <w:iCs/>
        </w:rPr>
        <w:t>(...)</w:t>
      </w:r>
      <w:r w:rsidR="00C9092C" w:rsidRPr="0017150D">
        <w:rPr>
          <w:rFonts w:ascii="GHEA Mariam" w:hAnsi="GHEA Mariam"/>
          <w:i/>
          <w:iCs/>
        </w:rPr>
        <w:t xml:space="preserve"> [</w:t>
      </w:r>
      <w:r w:rsidR="00E13AA7" w:rsidRPr="0017150D">
        <w:rPr>
          <w:rFonts w:ascii="GHEA Mariam" w:hAnsi="GHEA Mariam"/>
          <w:i/>
          <w:iCs/>
        </w:rPr>
        <w:t>Դ</w:t>
      </w:r>
      <w:r w:rsidR="00C9092C" w:rsidRPr="0017150D">
        <w:rPr>
          <w:rFonts w:ascii="GHEA Mariam" w:hAnsi="GHEA Mariam"/>
          <w:i/>
          <w:iCs/>
        </w:rPr>
        <w:t>]</w:t>
      </w:r>
      <w:r w:rsidR="00E13AA7" w:rsidRPr="0017150D">
        <w:rPr>
          <w:rFonts w:ascii="GHEA Mariam" w:hAnsi="GHEA Mariam"/>
          <w:i/>
          <w:iCs/>
        </w:rPr>
        <w:t>ատարանն արձանագրում է, որ Սարգիս Թասլաքյանի կողմից</w:t>
      </w:r>
      <w:r w:rsidRPr="0017150D">
        <w:rPr>
          <w:rFonts w:ascii="GHEA Mariam" w:hAnsi="GHEA Mariam"/>
          <w:i/>
          <w:iCs/>
        </w:rPr>
        <w:t xml:space="preserve"> </w:t>
      </w:r>
      <w:r w:rsidR="00E13AA7" w:rsidRPr="0017150D">
        <w:rPr>
          <w:rFonts w:ascii="GHEA Mariam" w:hAnsi="GHEA Mariam"/>
          <w:i/>
          <w:iCs/>
        </w:rPr>
        <w:t>ՀՀ քրեական օրեն</w:t>
      </w:r>
      <w:r w:rsidR="0093448C" w:rsidRPr="0017150D">
        <w:rPr>
          <w:rFonts w:ascii="GHEA Mariam" w:hAnsi="GHEA Mariam"/>
          <w:i/>
          <w:iCs/>
        </w:rPr>
        <w:t>ս</w:t>
      </w:r>
      <w:r w:rsidR="00E13AA7" w:rsidRPr="0017150D">
        <w:rPr>
          <w:rFonts w:ascii="GHEA Mariam" w:hAnsi="GHEA Mariam"/>
          <w:i/>
          <w:iCs/>
        </w:rPr>
        <w:t>գրքի 445-րդ հոդվածի 1-ին մասով նախատեսված հանցանքն ավարտված է համարվում 2019 թվականի հուլիսի 12-ից հետևաբար վաղեմության ժամկետն անցած լինելու հիմքով վերջինիս նկատմամբ քրեական հետապնդման դադարեցումը կարող է կիրառվել 2021 թվականի հուլիսի</w:t>
      </w:r>
      <w:r w:rsidR="00C9092C" w:rsidRPr="0017150D">
        <w:rPr>
          <w:rFonts w:ascii="GHEA Mariam" w:hAnsi="GHEA Mariam"/>
          <w:i/>
          <w:iCs/>
        </w:rPr>
        <w:t xml:space="preserve"> </w:t>
      </w:r>
      <w:r w:rsidR="00E13AA7" w:rsidRPr="0017150D">
        <w:rPr>
          <w:rFonts w:ascii="GHEA Mariam" w:hAnsi="GHEA Mariam"/>
          <w:i/>
          <w:iCs/>
        </w:rPr>
        <w:t>12-ից հետո ընկած ժամանակահատվածում:</w:t>
      </w:r>
    </w:p>
    <w:p w14:paraId="31D1F432" w14:textId="77777777" w:rsidR="00E13AA7" w:rsidRPr="0017150D" w:rsidRDefault="00E13AA7" w:rsidP="004D22BB">
      <w:pPr>
        <w:spacing w:line="360" w:lineRule="auto"/>
        <w:ind w:firstLine="709"/>
        <w:jc w:val="both"/>
        <w:rPr>
          <w:rFonts w:ascii="GHEA Mariam" w:hAnsi="GHEA Mariam"/>
          <w:i/>
          <w:iCs/>
        </w:rPr>
      </w:pPr>
      <w:r w:rsidRPr="0017150D">
        <w:rPr>
          <w:rFonts w:ascii="GHEA Mariam" w:hAnsi="GHEA Mariam"/>
          <w:i/>
          <w:iCs/>
        </w:rPr>
        <w:t>Այսինքն՝ 2021 թվականի հուլիսի 13-ի դրությամբ, հանցանքն ավարտված համարելու պահից անցել է 2 տարի ժամանակ:</w:t>
      </w:r>
    </w:p>
    <w:p w14:paraId="018C585E" w14:textId="56AAD631" w:rsidR="00E13AA7" w:rsidRPr="0017150D" w:rsidRDefault="00E13AA7" w:rsidP="004D22BB">
      <w:pPr>
        <w:spacing w:line="360" w:lineRule="auto"/>
        <w:ind w:firstLine="709"/>
        <w:jc w:val="both"/>
        <w:rPr>
          <w:rFonts w:ascii="GHEA Mariam" w:hAnsi="GHEA Mariam"/>
          <w:i/>
          <w:iCs/>
        </w:rPr>
      </w:pPr>
      <w:r w:rsidRPr="0017150D">
        <w:rPr>
          <w:rFonts w:ascii="GHEA Mariam" w:hAnsi="GHEA Mariam" w:cs="Tahoma"/>
          <w:i/>
          <w:iCs/>
        </w:rPr>
        <w:t>(</w:t>
      </w:r>
      <w:r w:rsidRPr="0017150D">
        <w:rPr>
          <w:rFonts w:ascii="GHEA Mariam" w:hAnsi="GHEA Mariam" w:cs="Cambria Math"/>
          <w:i/>
          <w:iCs/>
        </w:rPr>
        <w:t>…</w:t>
      </w:r>
      <w:r w:rsidRPr="0017150D">
        <w:rPr>
          <w:rFonts w:ascii="GHEA Mariam" w:hAnsi="GHEA Mariam" w:cs="Tahoma"/>
          <w:i/>
          <w:iCs/>
        </w:rPr>
        <w:t>)</w:t>
      </w:r>
      <w:r w:rsidRPr="0017150D">
        <w:rPr>
          <w:rFonts w:ascii="Calibri" w:hAnsi="Calibri" w:cs="Calibri"/>
          <w:i/>
          <w:iCs/>
        </w:rPr>
        <w:t> </w:t>
      </w:r>
      <w:r w:rsidRPr="0017150D">
        <w:rPr>
          <w:rFonts w:ascii="GHEA Mariam" w:hAnsi="GHEA Mariam" w:cs="Calibri"/>
          <w:i/>
          <w:iCs/>
        </w:rPr>
        <w:t>[</w:t>
      </w:r>
      <w:r w:rsidRPr="0017150D">
        <w:rPr>
          <w:rFonts w:ascii="GHEA Mariam" w:hAnsi="GHEA Mariam"/>
          <w:i/>
          <w:iCs/>
        </w:rPr>
        <w:t xml:space="preserve">Հ]աշվի առնելով այն, որ Սարգիս Թասլաքյանին մեղսագրվում է արարք, որը կատարվել է 2003 թվականի ապրիլի 18-ին ընդունված ՀՀ </w:t>
      </w:r>
      <w:r w:rsidR="0093448C" w:rsidRPr="0017150D">
        <w:rPr>
          <w:rFonts w:ascii="GHEA Mariam" w:hAnsi="GHEA Mariam"/>
          <w:i/>
          <w:iCs/>
        </w:rPr>
        <w:t>ք</w:t>
      </w:r>
      <w:r w:rsidRPr="0017150D">
        <w:rPr>
          <w:rFonts w:ascii="GHEA Mariam" w:hAnsi="GHEA Mariam"/>
          <w:i/>
          <w:iCs/>
        </w:rPr>
        <w:t xml:space="preserve">րեական օրենսգրքի գործողության ժամանակ, նշված արարքի համար՝ 2021 թվականի մայիսի 5-ին ընդունված ՀՀ քրեական օրենսգրքի 445-րդ հոդվածի 1-ին մասը պատիժ է նախատեսում առավելագույնը երկու տարի ժամկետով, այսինքն Սարգիս Թասլաքյանին ՀՀ քրեական օրենսգրքի 445-րդ հոդվածի 1-ին մասով մեղսագրվող արարքը դասվում է ոչ մեծ ծանրության հանցանքների շարքին, ինչի հիման վրա Դատարանն արձանագրում </w:t>
      </w:r>
      <w:r w:rsidR="0093448C" w:rsidRPr="0017150D">
        <w:rPr>
          <w:rFonts w:ascii="GHEA Mariam" w:hAnsi="GHEA Mariam"/>
          <w:i/>
          <w:iCs/>
        </w:rPr>
        <w:t xml:space="preserve">է, </w:t>
      </w:r>
      <w:r w:rsidRPr="0017150D">
        <w:rPr>
          <w:rFonts w:ascii="GHEA Mariam" w:hAnsi="GHEA Mariam"/>
          <w:i/>
          <w:iCs/>
        </w:rPr>
        <w:t xml:space="preserve">որ տվյալ պայմաններում կիրառելի են ՀՀ քրեական օրենսգրքի 9-րդ հոդվածի 2-րդ մասի դրույթները: </w:t>
      </w:r>
    </w:p>
    <w:p w14:paraId="4F5BA348" w14:textId="6DCCBEB6" w:rsidR="00FE315D" w:rsidRPr="0017150D" w:rsidRDefault="00E13AA7" w:rsidP="004D22BB">
      <w:pPr>
        <w:spacing w:line="360" w:lineRule="auto"/>
        <w:ind w:firstLine="709"/>
        <w:jc w:val="both"/>
        <w:rPr>
          <w:rFonts w:ascii="GHEA Mariam" w:hAnsi="GHEA Mariam"/>
          <w:i/>
          <w:iCs/>
        </w:rPr>
      </w:pPr>
      <w:r w:rsidRPr="0017150D">
        <w:rPr>
          <w:rFonts w:ascii="GHEA Mariam" w:hAnsi="GHEA Mariam"/>
          <w:i/>
          <w:iCs/>
        </w:rPr>
        <w:t>Ուստի վերոգրյալի հիման վրա և հաշվի առնելով ամբաստանյալի համաձայնությունը՝ ոչ արդարացնող հիմքով քրեական հետապնդումը դադարեցնելու մասին, ինչպես նաև վաղեմության ժամկետն անցնելու հիմքով քրեական հետապնդումը դա</w:t>
      </w:r>
      <w:r w:rsidR="00252C6C">
        <w:rPr>
          <w:rFonts w:ascii="GHEA Mariam" w:hAnsi="GHEA Mariam"/>
          <w:i/>
          <w:iCs/>
        </w:rPr>
        <w:t>դա</w:t>
      </w:r>
      <w:r w:rsidRPr="0017150D">
        <w:rPr>
          <w:rFonts w:ascii="GHEA Mariam" w:hAnsi="GHEA Mariam"/>
          <w:i/>
          <w:iCs/>
        </w:rPr>
        <w:t xml:space="preserve">րեցնելու արգելքների բացակայությունը՝ Դատարանը գտնում է, որ ամբաստանյալ Սարգիս Թասլաքյանի նկատմամբ ՀՀ քրեական օրենսգրքի 445-րդ հոդվածի 1-ին մասով քրեական հետապնդումը պետք է դադարեցնել՝ ՀՀ քրեական դատավարության օրենսգրքի 12-րդ հոդվածի 1-ին </w:t>
      </w:r>
      <w:r w:rsidRPr="0017150D">
        <w:rPr>
          <w:rFonts w:ascii="GHEA Mariam" w:hAnsi="GHEA Mariam"/>
          <w:i/>
          <w:iCs/>
        </w:rPr>
        <w:lastRenderedPageBreak/>
        <w:t xml:space="preserve">մասի 12-րդ կետի և նույն հոդվածի 4-րդ մասի հիմքերով՝ վաղեմության ժամկետներն անցած լինելու պատճառաբանությամբ։ </w:t>
      </w:r>
      <w:r w:rsidR="00FE315D" w:rsidRPr="0017150D">
        <w:rPr>
          <w:rFonts w:ascii="GHEA Mariam" w:hAnsi="GHEA Mariam"/>
          <w:i/>
          <w:iCs/>
          <w:shd w:val="clear" w:color="auto" w:fill="FFFFFF"/>
        </w:rPr>
        <w:t>(…)»</w:t>
      </w:r>
      <w:r w:rsidR="00223F40" w:rsidRPr="0017150D">
        <w:rPr>
          <w:rStyle w:val="FootnoteReference"/>
          <w:rFonts w:ascii="GHEA Mariam" w:hAnsi="GHEA Mariam"/>
          <w:i/>
          <w:iCs/>
          <w:shd w:val="clear" w:color="auto" w:fill="FFFFFF"/>
        </w:rPr>
        <w:footnoteReference w:id="2"/>
      </w:r>
      <w:r w:rsidR="00FE315D" w:rsidRPr="0017150D">
        <w:rPr>
          <w:rFonts w:ascii="GHEA Mariam" w:hAnsi="GHEA Mariam"/>
          <w:i/>
          <w:iCs/>
          <w:shd w:val="clear" w:color="auto" w:fill="FFFFFF"/>
        </w:rPr>
        <w:t>։</w:t>
      </w:r>
    </w:p>
    <w:p w14:paraId="135DAED1" w14:textId="0107D665" w:rsidR="0098651E" w:rsidRPr="0098651E" w:rsidRDefault="001D4951" w:rsidP="0098651E">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color w:val="000000"/>
          <w:shd w:val="clear" w:color="auto" w:fill="FFFFFF"/>
        </w:rPr>
        <w:t>8</w:t>
      </w:r>
      <w:r w:rsidR="00FE315D" w:rsidRPr="0017150D">
        <w:rPr>
          <w:rFonts w:ascii="GHEA Mariam" w:hAnsi="GHEA Mariam"/>
        </w:rPr>
        <w:t>.</w:t>
      </w:r>
      <w:r w:rsidR="00FE315D" w:rsidRPr="0017150D">
        <w:rPr>
          <w:rFonts w:ascii="GHEA Mariam" w:hAnsi="GHEA Mariam"/>
          <w:color w:val="000000"/>
          <w:shd w:val="clear" w:color="auto" w:fill="FFFFFF"/>
        </w:rPr>
        <w:t xml:space="preserve"> Վերաքննիչ դատարան</w:t>
      </w:r>
      <w:r w:rsidR="0098651E">
        <w:rPr>
          <w:rFonts w:ascii="GHEA Mariam" w:hAnsi="GHEA Mariam"/>
          <w:color w:val="000000"/>
          <w:shd w:val="clear" w:color="auto" w:fill="FFFFFF"/>
        </w:rPr>
        <w:t xml:space="preserve">ը, անփոփոխ թողնելով Առաջին ատյանի դատարանի վիճարկվող որոշումը, </w:t>
      </w:r>
      <w:r w:rsidR="00E13AA7" w:rsidRPr="0017150D">
        <w:rPr>
          <w:rFonts w:ascii="GHEA Mariam" w:hAnsi="GHEA Mariam"/>
          <w:color w:val="000000"/>
          <w:shd w:val="clear" w:color="auto" w:fill="FFFFFF"/>
        </w:rPr>
        <w:t>արձանագրել է հետևյալը</w:t>
      </w:r>
      <w:r w:rsidR="00E13AA7" w:rsidRPr="0017150D">
        <w:rPr>
          <w:rFonts w:ascii="Cambria Math" w:hAnsi="Cambria Math" w:cs="Cambria Math"/>
          <w:color w:val="000000"/>
          <w:shd w:val="clear" w:color="auto" w:fill="FFFFFF"/>
        </w:rPr>
        <w:t>․</w:t>
      </w:r>
      <w:r w:rsidR="00E13AA7" w:rsidRPr="0017150D">
        <w:rPr>
          <w:rFonts w:ascii="GHEA Mariam" w:hAnsi="GHEA Mariam"/>
          <w:color w:val="000000"/>
          <w:shd w:val="clear" w:color="auto" w:fill="FFFFFF"/>
        </w:rPr>
        <w:t xml:space="preserve"> </w:t>
      </w:r>
      <w:r w:rsidR="00FE315D" w:rsidRPr="0017150D">
        <w:rPr>
          <w:rFonts w:ascii="GHEA Mariam" w:hAnsi="GHEA Mariam"/>
          <w:i/>
          <w:iCs/>
          <w:color w:val="000000"/>
          <w:shd w:val="clear" w:color="auto" w:fill="FFFFFF"/>
        </w:rPr>
        <w:t>«(…)</w:t>
      </w:r>
      <w:bookmarkStart w:id="1" w:name="_Hlk125104347"/>
      <w:r w:rsidR="008A1DB7" w:rsidRPr="0017150D">
        <w:rPr>
          <w:rFonts w:ascii="GHEA Mariam" w:hAnsi="GHEA Mariam"/>
          <w:i/>
          <w:iCs/>
          <w:color w:val="000000"/>
          <w:shd w:val="clear" w:color="auto" w:fill="FFFFFF"/>
        </w:rPr>
        <w:t xml:space="preserve"> </w:t>
      </w:r>
      <w:r w:rsidR="0098651E" w:rsidRPr="0098651E">
        <w:rPr>
          <w:rFonts w:ascii="GHEA Mariam" w:hAnsi="GHEA Mariam"/>
          <w:i/>
          <w:iCs/>
          <w:color w:val="000000"/>
          <w:shd w:val="clear" w:color="auto" w:fill="FFFFFF"/>
        </w:rPr>
        <w:t>2003 և 2021 թվականներին ընդունված ՀՀ քրեական օրենսգրքերի համապատասխանաբար</w:t>
      </w:r>
      <w:r w:rsidR="004D49CD">
        <w:rPr>
          <w:rFonts w:ascii="GHEA Mariam" w:hAnsi="GHEA Mariam"/>
          <w:i/>
          <w:iCs/>
          <w:color w:val="000000"/>
          <w:shd w:val="clear" w:color="auto" w:fill="FFFFFF"/>
        </w:rPr>
        <w:t xml:space="preserve"> </w:t>
      </w:r>
      <w:r w:rsidR="0098651E" w:rsidRPr="0098651E">
        <w:rPr>
          <w:rFonts w:ascii="GHEA Mariam" w:hAnsi="GHEA Mariam"/>
          <w:i/>
          <w:iCs/>
          <w:color w:val="000000"/>
          <w:shd w:val="clear" w:color="auto" w:fill="FFFFFF"/>
        </w:rPr>
        <w:t>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 Ս</w:t>
      </w:r>
      <w:r w:rsidR="0098651E" w:rsidRPr="0098651E">
        <w:rPr>
          <w:rFonts w:ascii="Cambria Math" w:hAnsi="Cambria Math" w:cs="Cambria Math"/>
          <w:i/>
          <w:iCs/>
          <w:color w:val="000000"/>
          <w:shd w:val="clear" w:color="auto" w:fill="FFFFFF"/>
        </w:rPr>
        <w:t>․</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Թասլաքյանի</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նկատմամբ</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քանի</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որ</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նախ՝</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սահմանում</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է</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վաղեմության</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ավելի</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երկար</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ժամկետներ</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բացի</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այդ</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վաղեմության</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ժամկետը</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ի</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տարբերություն</w:t>
      </w:r>
      <w:r w:rsidR="0098651E" w:rsidRPr="0098651E">
        <w:rPr>
          <w:rFonts w:ascii="GHEA Mariam" w:hAnsi="GHEA Mariam"/>
          <w:i/>
          <w:iCs/>
          <w:color w:val="000000"/>
          <w:shd w:val="clear" w:color="auto" w:fill="FFFFFF"/>
        </w:rPr>
        <w:t xml:space="preserve"> 2003 </w:t>
      </w:r>
      <w:r w:rsidR="0098651E" w:rsidRPr="0098651E">
        <w:rPr>
          <w:rFonts w:ascii="GHEA Mariam" w:hAnsi="GHEA Mariam" w:cs="GHEA Mariam"/>
          <w:i/>
          <w:iCs/>
          <w:color w:val="000000"/>
          <w:shd w:val="clear" w:color="auto" w:fill="FFFFFF"/>
        </w:rPr>
        <w:t>թվականին</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ապրիլի</w:t>
      </w:r>
      <w:r w:rsidR="0098651E" w:rsidRPr="0098651E">
        <w:rPr>
          <w:rFonts w:ascii="GHEA Mariam" w:hAnsi="GHEA Mariam"/>
          <w:i/>
          <w:iCs/>
          <w:color w:val="000000"/>
          <w:shd w:val="clear" w:color="auto" w:fill="FFFFFF"/>
        </w:rPr>
        <w:t xml:space="preserve"> 18-</w:t>
      </w:r>
      <w:r w:rsidR="0098651E" w:rsidRPr="0098651E">
        <w:rPr>
          <w:rFonts w:ascii="GHEA Mariam" w:hAnsi="GHEA Mariam" w:cs="GHEA Mariam"/>
          <w:i/>
          <w:iCs/>
          <w:color w:val="000000"/>
          <w:shd w:val="clear" w:color="auto" w:fill="FFFFFF"/>
        </w:rPr>
        <w:t>ին</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ընդունված</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ՀՀ</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քրեական</w:t>
      </w:r>
      <w:r w:rsidR="0098651E" w:rsidRPr="0098651E">
        <w:rPr>
          <w:rFonts w:ascii="GHEA Mariam" w:hAnsi="GHEA Mariam"/>
          <w:i/>
          <w:iCs/>
          <w:color w:val="000000"/>
          <w:shd w:val="clear" w:color="auto" w:fill="FFFFFF"/>
        </w:rPr>
        <w:t xml:space="preserve"> </w:t>
      </w:r>
      <w:r w:rsidR="0098651E" w:rsidRPr="0098651E">
        <w:rPr>
          <w:rFonts w:ascii="GHEA Mariam" w:hAnsi="GHEA Mariam" w:cs="GHEA Mariam"/>
          <w:i/>
          <w:iCs/>
          <w:color w:val="000000"/>
          <w:shd w:val="clear" w:color="auto" w:fill="FFFFFF"/>
        </w:rPr>
        <w:t>օրե</w:t>
      </w:r>
      <w:r w:rsidR="0098651E" w:rsidRPr="0098651E">
        <w:rPr>
          <w:rFonts w:ascii="GHEA Mariam" w:hAnsi="GHEA Mariam"/>
          <w:i/>
          <w:iCs/>
          <w:color w:val="000000"/>
          <w:shd w:val="clear" w:color="auto" w:fill="FFFFFF"/>
        </w:rPr>
        <w:t>նսգրքի, հաշվարկվում է մինչև անձի նկատմամբ քրեական հետապնդում հարուցելու մասին որոշում կայացնելը։ Այսպես</w:t>
      </w:r>
      <w:r w:rsidR="0098651E" w:rsidRPr="0098651E">
        <w:rPr>
          <w:rFonts w:ascii="Cambria Math" w:hAnsi="Cambria Math" w:cs="Cambria Math"/>
          <w:i/>
          <w:iCs/>
          <w:color w:val="000000"/>
          <w:shd w:val="clear" w:color="auto" w:fill="FFFFFF"/>
        </w:rPr>
        <w:t>․</w:t>
      </w:r>
    </w:p>
    <w:p w14:paraId="0C084B37" w14:textId="77777777" w:rsidR="0098651E" w:rsidRPr="0098651E" w:rsidRDefault="0098651E" w:rsidP="0098651E">
      <w:pPr>
        <w:tabs>
          <w:tab w:val="left" w:pos="10065"/>
        </w:tabs>
        <w:spacing w:line="360" w:lineRule="auto"/>
        <w:ind w:firstLine="709"/>
        <w:jc w:val="both"/>
        <w:rPr>
          <w:rFonts w:ascii="GHEA Mariam" w:hAnsi="GHEA Mariam"/>
          <w:i/>
          <w:iCs/>
          <w:color w:val="000000"/>
          <w:shd w:val="clear" w:color="auto" w:fill="FFFFFF"/>
        </w:rPr>
      </w:pPr>
      <w:r w:rsidRPr="0098651E">
        <w:rPr>
          <w:rFonts w:ascii="GHEA Mariam" w:hAnsi="GHEA Mariam"/>
          <w:i/>
          <w:iCs/>
          <w:color w:val="000000"/>
          <w:shd w:val="clear" w:color="auto" w:fill="FFFFFF"/>
        </w:rPr>
        <w:t>Սարգիս Թասլաքյանին վերագրվում է արարք, որը կատարվել է 2003 թվականի ապրիլի 18-ին ընդունված ՀՀ քրեական օրենսգրքի գործողության ժամանակ և վերջինիս վերագրվող արարքը համապատասխանում է 2021 թվականի մայիսի 5-ին ընդունված ՀՀ քրեական օրենսգրքի 445-րդ հոդվածի 1-ին մասին, որով նախատեսված պատժատեսակ է նաև ազատազրկումը՝ առավելագույնը երկու տարի ժամկետով։ Այսինքն, Սարգիս Թասլաքյանին ՀՀ քրեական օրենսգրքի 445-րդ հոդվածի 1-ին մասով վերագրվող արարքը դասվում է ոչ մեծ ծանրության հանցանքների շարքին։</w:t>
      </w:r>
    </w:p>
    <w:p w14:paraId="0EDE9DD3" w14:textId="1CDE3E14" w:rsidR="00334F75" w:rsidRPr="0017150D" w:rsidRDefault="008A1DB7" w:rsidP="0098651E">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i/>
          <w:iCs/>
          <w:color w:val="000000"/>
          <w:shd w:val="clear" w:color="auto" w:fill="FFFFFF"/>
        </w:rPr>
        <w:t xml:space="preserve">Վերաքննիչ դատարանը գտնում է, որ քննության առարկա դեպքի նկատմամբ </w:t>
      </w:r>
      <w:r w:rsidR="00334F75" w:rsidRPr="0017150D">
        <w:rPr>
          <w:rFonts w:ascii="GHEA Mariam" w:hAnsi="GHEA Mariam"/>
          <w:i/>
          <w:iCs/>
          <w:color w:val="000000"/>
          <w:shd w:val="clear" w:color="auto" w:fill="FFFFFF"/>
        </w:rPr>
        <w:t>կիրա</w:t>
      </w:r>
      <w:r w:rsidRPr="0017150D">
        <w:rPr>
          <w:rFonts w:ascii="GHEA Mariam" w:hAnsi="GHEA Mariam"/>
          <w:i/>
          <w:iCs/>
          <w:color w:val="000000"/>
          <w:shd w:val="clear" w:color="auto" w:fill="FFFFFF"/>
        </w:rPr>
        <w:t xml:space="preserve">ռելի է ՀՀ քրեական օրենսգրքի 9-րդ հոդվածի 6-րդ մասը՝ հետևյալ հիմնավորմամբ. </w:t>
      </w:r>
    </w:p>
    <w:p w14:paraId="0B5DD401" w14:textId="77777777" w:rsidR="00334F75" w:rsidRPr="0017150D" w:rsidRDefault="008A1DB7" w:rsidP="004D22BB">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i/>
          <w:iCs/>
          <w:color w:val="000000"/>
          <w:shd w:val="clear" w:color="auto" w:fill="FFFFFF"/>
        </w:rPr>
        <w:t>2003 թվականի ապրիլի 18-ին ընդունված ՀՀ քրեական օրենսգրքի 314-րդ հոդվածի 1-</w:t>
      </w:r>
      <w:r w:rsidR="00334F75" w:rsidRPr="0017150D">
        <w:rPr>
          <w:rFonts w:ascii="GHEA Mariam" w:hAnsi="GHEA Mariam"/>
          <w:i/>
          <w:iCs/>
          <w:color w:val="000000"/>
          <w:shd w:val="clear" w:color="auto" w:fill="FFFFFF"/>
        </w:rPr>
        <w:t>ին</w:t>
      </w:r>
      <w:r w:rsidRPr="0017150D">
        <w:rPr>
          <w:rFonts w:ascii="GHEA Mariam" w:hAnsi="GHEA Mariam"/>
          <w:i/>
          <w:iCs/>
          <w:color w:val="000000"/>
          <w:shd w:val="clear" w:color="auto" w:fill="FFFFFF"/>
        </w:rPr>
        <w:t xml:space="preserve"> </w:t>
      </w:r>
      <w:r w:rsidR="00334F75" w:rsidRPr="0017150D">
        <w:rPr>
          <w:rFonts w:ascii="GHEA Mariam" w:hAnsi="GHEA Mariam"/>
          <w:i/>
          <w:iCs/>
          <w:color w:val="000000"/>
          <w:shd w:val="clear" w:color="auto" w:fill="FFFFFF"/>
        </w:rPr>
        <w:t>մա</w:t>
      </w:r>
      <w:r w:rsidRPr="0017150D">
        <w:rPr>
          <w:rFonts w:ascii="GHEA Mariam" w:hAnsi="GHEA Mariam"/>
          <w:i/>
          <w:iCs/>
          <w:color w:val="000000"/>
          <w:shd w:val="clear" w:color="auto" w:fill="FFFFFF"/>
        </w:rPr>
        <w:t xml:space="preserve">սով նախատեսված արարքը համապատասխանում է 2021 թվականի մայիսի 5-ին </w:t>
      </w:r>
      <w:r w:rsidR="00334F75" w:rsidRPr="0017150D">
        <w:rPr>
          <w:rFonts w:ascii="GHEA Mariam" w:hAnsi="GHEA Mariam"/>
          <w:i/>
          <w:iCs/>
          <w:color w:val="000000"/>
          <w:shd w:val="clear" w:color="auto" w:fill="FFFFFF"/>
        </w:rPr>
        <w:t>ընդու</w:t>
      </w:r>
      <w:r w:rsidRPr="0017150D">
        <w:rPr>
          <w:rFonts w:ascii="GHEA Mariam" w:hAnsi="GHEA Mariam"/>
          <w:i/>
          <w:iCs/>
          <w:color w:val="000000"/>
          <w:shd w:val="clear" w:color="auto" w:fill="FFFFFF"/>
        </w:rPr>
        <w:t xml:space="preserve">նված ՀՀ քրեական օրենսգրքի 445-րդ հոդվածի 1-ին մասով նախատեսված արարքին, </w:t>
      </w:r>
      <w:r w:rsidR="00334F75" w:rsidRPr="0017150D">
        <w:rPr>
          <w:rFonts w:ascii="GHEA Mariam" w:hAnsi="GHEA Mariam"/>
          <w:i/>
          <w:iCs/>
          <w:color w:val="000000"/>
          <w:shd w:val="clear" w:color="auto" w:fill="FFFFFF"/>
        </w:rPr>
        <w:t>որը հ</w:t>
      </w:r>
      <w:r w:rsidRPr="0017150D">
        <w:rPr>
          <w:rFonts w:ascii="GHEA Mariam" w:hAnsi="GHEA Mariam"/>
          <w:i/>
          <w:iCs/>
          <w:color w:val="000000"/>
          <w:shd w:val="clear" w:color="auto" w:fill="FFFFFF"/>
        </w:rPr>
        <w:t xml:space="preserve">անդես է գալիս որպես պատիժը մեղմացնող օրենք և ունի հետադարձ ուժ: </w:t>
      </w:r>
    </w:p>
    <w:p w14:paraId="1D7DFB2D" w14:textId="7767F1BA" w:rsidR="00334F75" w:rsidRPr="0017150D" w:rsidRDefault="008A1DB7" w:rsidP="004D22BB">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i/>
          <w:iCs/>
          <w:color w:val="000000"/>
          <w:shd w:val="clear" w:color="auto" w:fill="FFFFFF"/>
        </w:rPr>
        <w:lastRenderedPageBreak/>
        <w:t>Միաժամանակ, 2021 թվականի մայիսի 5-ին ընդունված ՀՀ քրեական օրենսգրքի 445-</w:t>
      </w:r>
      <w:r w:rsidR="00334F75" w:rsidRPr="0017150D">
        <w:rPr>
          <w:rFonts w:ascii="GHEA Mariam" w:hAnsi="GHEA Mariam"/>
          <w:i/>
          <w:iCs/>
          <w:color w:val="000000"/>
          <w:shd w:val="clear" w:color="auto" w:fill="FFFFFF"/>
        </w:rPr>
        <w:t>րդ</w:t>
      </w:r>
      <w:r w:rsidRPr="0017150D">
        <w:rPr>
          <w:rFonts w:ascii="GHEA Mariam" w:hAnsi="GHEA Mariam"/>
          <w:i/>
          <w:iCs/>
          <w:color w:val="000000"/>
          <w:shd w:val="clear" w:color="auto" w:fill="FFFFFF"/>
        </w:rPr>
        <w:t xml:space="preserve"> հոդվածի 1-ին մասով նախատեսված արարքը դասվում է ոչ մեծ ծանրության </w:t>
      </w:r>
      <w:r w:rsidR="00334F75" w:rsidRPr="0017150D">
        <w:rPr>
          <w:rFonts w:ascii="GHEA Mariam" w:hAnsi="GHEA Mariam"/>
          <w:i/>
          <w:iCs/>
          <w:color w:val="000000"/>
          <w:shd w:val="clear" w:color="auto" w:fill="FFFFFF"/>
        </w:rPr>
        <w:t>հանց</w:t>
      </w:r>
      <w:r w:rsidRPr="0017150D">
        <w:rPr>
          <w:rFonts w:ascii="GHEA Mariam" w:hAnsi="GHEA Mariam"/>
          <w:i/>
          <w:iCs/>
          <w:color w:val="000000"/>
          <w:shd w:val="clear" w:color="auto" w:fill="FFFFFF"/>
        </w:rPr>
        <w:t xml:space="preserve">անքների շարքին, որի համար քրեական պատասխանատվությունից ազատելու </w:t>
      </w:r>
      <w:r w:rsidR="00334F75" w:rsidRPr="0017150D">
        <w:rPr>
          <w:rFonts w:ascii="GHEA Mariam" w:hAnsi="GHEA Mariam"/>
          <w:i/>
          <w:iCs/>
          <w:color w:val="000000"/>
          <w:shd w:val="clear" w:color="auto" w:fill="FFFFFF"/>
        </w:rPr>
        <w:t>վաղե</w:t>
      </w:r>
      <w:r w:rsidRPr="0017150D">
        <w:rPr>
          <w:rFonts w:ascii="GHEA Mariam" w:hAnsi="GHEA Mariam"/>
          <w:i/>
          <w:iCs/>
          <w:color w:val="000000"/>
          <w:shd w:val="clear" w:color="auto" w:fill="FFFFFF"/>
        </w:rPr>
        <w:t>մության ժամկետը</w:t>
      </w:r>
      <w:r w:rsidR="00F3229C">
        <w:rPr>
          <w:rFonts w:ascii="GHEA Mariam" w:hAnsi="GHEA Mariam"/>
          <w:i/>
          <w:iCs/>
          <w:color w:val="000000"/>
          <w:shd w:val="clear" w:color="auto" w:fill="FFFFFF"/>
        </w:rPr>
        <w:t>,</w:t>
      </w:r>
      <w:r w:rsidRPr="0017150D">
        <w:rPr>
          <w:rFonts w:ascii="GHEA Mariam" w:hAnsi="GHEA Mariam"/>
          <w:i/>
          <w:iCs/>
          <w:color w:val="000000"/>
          <w:shd w:val="clear" w:color="auto" w:fill="FFFFFF"/>
        </w:rPr>
        <w:t xml:space="preserve"> նույն օրենսգրքի</w:t>
      </w:r>
      <w:r w:rsidR="00C713DA">
        <w:rPr>
          <w:rFonts w:ascii="GHEA Mariam" w:hAnsi="GHEA Mariam"/>
          <w:i/>
          <w:iCs/>
          <w:color w:val="000000"/>
          <w:shd w:val="clear" w:color="auto" w:fill="FFFFFF"/>
        </w:rPr>
        <w:t xml:space="preserve"> </w:t>
      </w:r>
      <w:r w:rsidR="00F3229C">
        <w:rPr>
          <w:rFonts w:ascii="GHEA Mariam" w:hAnsi="GHEA Mariam"/>
          <w:i/>
          <w:iCs/>
          <w:color w:val="000000"/>
          <w:shd w:val="clear" w:color="auto" w:fill="FFFFFF"/>
        </w:rPr>
        <w:t xml:space="preserve">                 </w:t>
      </w:r>
      <w:r w:rsidRPr="0017150D">
        <w:rPr>
          <w:rFonts w:ascii="GHEA Mariam" w:hAnsi="GHEA Mariam"/>
          <w:i/>
          <w:iCs/>
          <w:color w:val="000000"/>
          <w:shd w:val="clear" w:color="auto" w:fill="FFFFFF"/>
        </w:rPr>
        <w:t>83-րդ հոդվածի 1-ին մասի 1-ին կետի համաձայն</w:t>
      </w:r>
      <w:r w:rsidR="00F3229C">
        <w:rPr>
          <w:rFonts w:ascii="GHEA Mariam" w:hAnsi="GHEA Mariam"/>
          <w:i/>
          <w:iCs/>
          <w:color w:val="000000"/>
          <w:shd w:val="clear" w:color="auto" w:fill="FFFFFF"/>
        </w:rPr>
        <w:t>,</w:t>
      </w:r>
      <w:r w:rsidRPr="0017150D">
        <w:rPr>
          <w:rFonts w:ascii="GHEA Mariam" w:hAnsi="GHEA Mariam"/>
          <w:i/>
          <w:iCs/>
          <w:color w:val="000000"/>
          <w:shd w:val="clear" w:color="auto" w:fill="FFFFFF"/>
        </w:rPr>
        <w:t xml:space="preserve"> </w:t>
      </w:r>
      <w:r w:rsidR="00334F75" w:rsidRPr="0017150D">
        <w:rPr>
          <w:rFonts w:ascii="GHEA Mariam" w:hAnsi="GHEA Mariam"/>
          <w:i/>
          <w:iCs/>
          <w:color w:val="000000"/>
          <w:shd w:val="clear" w:color="auto" w:fill="FFFFFF"/>
        </w:rPr>
        <w:t>5 տ</w:t>
      </w:r>
      <w:r w:rsidRPr="0017150D">
        <w:rPr>
          <w:rFonts w:ascii="GHEA Mariam" w:hAnsi="GHEA Mariam"/>
          <w:i/>
          <w:iCs/>
          <w:color w:val="000000"/>
          <w:shd w:val="clear" w:color="auto" w:fill="FFFFFF"/>
        </w:rPr>
        <w:t xml:space="preserve">արի է, ինչը մեղադրյալի համար առավել խիստ և անբարենպաստ կարգավորում է, քան </w:t>
      </w:r>
      <w:r w:rsidR="00334F75" w:rsidRPr="0017150D">
        <w:rPr>
          <w:rFonts w:ascii="GHEA Mariam" w:hAnsi="GHEA Mariam"/>
          <w:i/>
          <w:iCs/>
          <w:color w:val="000000"/>
          <w:shd w:val="clear" w:color="auto" w:fill="FFFFFF"/>
        </w:rPr>
        <w:t>2003</w:t>
      </w:r>
      <w:r w:rsidRPr="0017150D">
        <w:rPr>
          <w:rFonts w:ascii="GHEA Mariam" w:hAnsi="GHEA Mariam"/>
          <w:i/>
          <w:iCs/>
          <w:color w:val="000000"/>
          <w:shd w:val="clear" w:color="auto" w:fill="FFFFFF"/>
        </w:rPr>
        <w:t xml:space="preserve"> թվականի ապրիլի 18-ին ընդունված ՀՀ քրեական օրենսգրքի 314-րդ հոդվածի 1-ին </w:t>
      </w:r>
      <w:r w:rsidR="00334F75" w:rsidRPr="0017150D">
        <w:rPr>
          <w:rFonts w:ascii="GHEA Mariam" w:hAnsi="GHEA Mariam"/>
          <w:i/>
          <w:iCs/>
          <w:color w:val="000000"/>
          <w:shd w:val="clear" w:color="auto" w:fill="FFFFFF"/>
        </w:rPr>
        <w:t>մաս</w:t>
      </w:r>
      <w:r w:rsidRPr="0017150D">
        <w:rPr>
          <w:rFonts w:ascii="GHEA Mariam" w:hAnsi="GHEA Mariam"/>
          <w:i/>
          <w:iCs/>
          <w:color w:val="000000"/>
          <w:shd w:val="clear" w:color="auto" w:fill="FFFFFF"/>
        </w:rPr>
        <w:t xml:space="preserve">ով նախատեսված արարքի՝ 2021 թվականի մայիսի 5-ին ընդունված ՀՀ քրեական </w:t>
      </w:r>
      <w:r w:rsidR="00334F75" w:rsidRPr="0017150D">
        <w:rPr>
          <w:rFonts w:ascii="GHEA Mariam" w:hAnsi="GHEA Mariam"/>
          <w:i/>
          <w:iCs/>
          <w:color w:val="000000"/>
          <w:shd w:val="clear" w:color="auto" w:fill="FFFFFF"/>
        </w:rPr>
        <w:t>օրեն</w:t>
      </w:r>
      <w:r w:rsidRPr="0017150D">
        <w:rPr>
          <w:rFonts w:ascii="GHEA Mariam" w:hAnsi="GHEA Mariam"/>
          <w:i/>
          <w:iCs/>
          <w:color w:val="000000"/>
          <w:shd w:val="clear" w:color="auto" w:fill="FFFFFF"/>
        </w:rPr>
        <w:t xml:space="preserve">սգրքի 445-րդ մասով նախատեսված արարքին </w:t>
      </w:r>
      <w:r w:rsidR="00334F75" w:rsidRPr="0017150D">
        <w:rPr>
          <w:rFonts w:ascii="GHEA Mariam" w:hAnsi="GHEA Mariam"/>
          <w:i/>
          <w:iCs/>
          <w:color w:val="000000"/>
          <w:shd w:val="clear" w:color="auto" w:fill="FFFFFF"/>
        </w:rPr>
        <w:t>համապ</w:t>
      </w:r>
      <w:r w:rsidRPr="0017150D">
        <w:rPr>
          <w:rFonts w:ascii="GHEA Mariam" w:hAnsi="GHEA Mariam"/>
          <w:i/>
          <w:iCs/>
          <w:color w:val="000000"/>
          <w:shd w:val="clear" w:color="auto" w:fill="FFFFFF"/>
        </w:rPr>
        <w:t>ատասխանեցման արդյունքում այդ հոդվածի ծանրությանը համարժեք 2003</w:t>
      </w:r>
      <w:r w:rsidR="00A90E59" w:rsidRPr="0017150D">
        <w:rPr>
          <w:rFonts w:ascii="GHEA Mariam" w:hAnsi="GHEA Mariam"/>
          <w:i/>
          <w:iCs/>
          <w:color w:val="000000"/>
          <w:shd w:val="clear" w:color="auto" w:fill="FFFFFF"/>
        </w:rPr>
        <w:t xml:space="preserve"> </w:t>
      </w:r>
      <w:r w:rsidRPr="0017150D">
        <w:rPr>
          <w:rFonts w:ascii="Calibri" w:hAnsi="Calibri" w:cs="Calibri"/>
          <w:i/>
          <w:iCs/>
          <w:color w:val="000000"/>
          <w:shd w:val="clear" w:color="auto" w:fill="FFFFFF"/>
        </w:rPr>
        <w:t> </w:t>
      </w:r>
      <w:r w:rsidR="00334F75" w:rsidRPr="0017150D">
        <w:rPr>
          <w:rFonts w:ascii="GHEA Mariam" w:hAnsi="GHEA Mariam"/>
          <w:i/>
          <w:iCs/>
          <w:color w:val="000000"/>
          <w:shd w:val="clear" w:color="auto" w:fill="FFFFFF"/>
        </w:rPr>
        <w:t>թվա</w:t>
      </w:r>
      <w:r w:rsidRPr="0017150D">
        <w:rPr>
          <w:rFonts w:ascii="GHEA Mariam" w:hAnsi="GHEA Mariam"/>
          <w:i/>
          <w:iCs/>
          <w:color w:val="000000"/>
          <w:shd w:val="clear" w:color="auto" w:fill="FFFFFF"/>
        </w:rPr>
        <w:t>կանի ապրիլի 18-ին ը</w:t>
      </w:r>
      <w:r w:rsidR="00C9092C" w:rsidRPr="0017150D">
        <w:rPr>
          <w:rFonts w:ascii="GHEA Mariam" w:hAnsi="GHEA Mariam"/>
          <w:i/>
          <w:iCs/>
          <w:color w:val="000000"/>
          <w:shd w:val="clear" w:color="auto" w:fill="FFFFFF"/>
        </w:rPr>
        <w:t>ն</w:t>
      </w:r>
      <w:r w:rsidRPr="0017150D">
        <w:rPr>
          <w:rFonts w:ascii="GHEA Mariam" w:hAnsi="GHEA Mariam"/>
          <w:i/>
          <w:iCs/>
          <w:color w:val="000000"/>
          <w:shd w:val="clear" w:color="auto" w:fill="FFFFFF"/>
        </w:rPr>
        <w:t>դունված</w:t>
      </w:r>
      <w:r w:rsidR="00C713DA">
        <w:rPr>
          <w:rFonts w:ascii="GHEA Mariam" w:hAnsi="GHEA Mariam"/>
          <w:i/>
          <w:iCs/>
          <w:color w:val="000000"/>
          <w:shd w:val="clear" w:color="auto" w:fill="FFFFFF"/>
        </w:rPr>
        <w:t xml:space="preserve"> </w:t>
      </w:r>
      <w:r w:rsidR="00334F75" w:rsidRPr="0017150D">
        <w:rPr>
          <w:rFonts w:ascii="GHEA Mariam" w:hAnsi="GHEA Mariam"/>
          <w:i/>
          <w:iCs/>
          <w:color w:val="000000"/>
          <w:shd w:val="clear" w:color="auto" w:fill="FFFFFF"/>
        </w:rPr>
        <w:t>ՀՀ ք</w:t>
      </w:r>
      <w:r w:rsidRPr="0017150D">
        <w:rPr>
          <w:rFonts w:ascii="GHEA Mariam" w:hAnsi="GHEA Mariam"/>
          <w:i/>
          <w:iCs/>
          <w:color w:val="000000"/>
          <w:shd w:val="clear" w:color="auto" w:fill="FFFFFF"/>
        </w:rPr>
        <w:t xml:space="preserve">րեական օրենսգրքի ոչ մեծ ծանրության </w:t>
      </w:r>
      <w:r w:rsidR="00334F75" w:rsidRPr="0017150D">
        <w:rPr>
          <w:rFonts w:ascii="GHEA Mariam" w:hAnsi="GHEA Mariam"/>
          <w:i/>
          <w:iCs/>
          <w:color w:val="000000"/>
          <w:shd w:val="clear" w:color="auto" w:fill="FFFFFF"/>
        </w:rPr>
        <w:t>հանց</w:t>
      </w:r>
      <w:r w:rsidRPr="0017150D">
        <w:rPr>
          <w:rFonts w:ascii="GHEA Mariam" w:hAnsi="GHEA Mariam"/>
          <w:i/>
          <w:iCs/>
          <w:color w:val="000000"/>
          <w:shd w:val="clear" w:color="auto" w:fill="FFFFFF"/>
        </w:rPr>
        <w:t xml:space="preserve">անքների համար քրեական պատասխանատվությունից ազատելու վաղեմության </w:t>
      </w:r>
      <w:r w:rsidR="00334F75" w:rsidRPr="0017150D">
        <w:rPr>
          <w:rFonts w:ascii="GHEA Mariam" w:hAnsi="GHEA Mariam"/>
          <w:i/>
          <w:iCs/>
          <w:color w:val="000000"/>
          <w:shd w:val="clear" w:color="auto" w:fill="FFFFFF"/>
        </w:rPr>
        <w:t>ժամ</w:t>
      </w:r>
      <w:r w:rsidRPr="0017150D">
        <w:rPr>
          <w:rFonts w:ascii="GHEA Mariam" w:hAnsi="GHEA Mariam"/>
          <w:i/>
          <w:iCs/>
          <w:color w:val="000000"/>
          <w:shd w:val="clear" w:color="auto" w:fill="FFFFFF"/>
        </w:rPr>
        <w:t xml:space="preserve">կետը, որը համաձայն այդ օրենսգրքի 75-րդ հոդվածի 1-ին մասի 1-ին կետի՝ 2 տարի է: </w:t>
      </w:r>
    </w:p>
    <w:p w14:paraId="24564E4E" w14:textId="4DE6958C" w:rsidR="00334F75" w:rsidRPr="0017150D" w:rsidRDefault="008A1DB7" w:rsidP="004D22BB">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i/>
          <w:iCs/>
          <w:color w:val="000000"/>
          <w:shd w:val="clear" w:color="auto" w:fill="FFFFFF"/>
        </w:rPr>
        <w:t xml:space="preserve">Այսինքն, 2021 թվականի մայիսի 5-ին ընդունված </w:t>
      </w:r>
      <w:r w:rsidR="00334F75" w:rsidRPr="0017150D">
        <w:rPr>
          <w:rFonts w:ascii="GHEA Mariam" w:hAnsi="GHEA Mariam"/>
          <w:i/>
          <w:iCs/>
          <w:color w:val="000000"/>
          <w:shd w:val="clear" w:color="auto" w:fill="FFFFFF"/>
        </w:rPr>
        <w:t>ՀՀ</w:t>
      </w:r>
      <w:r w:rsidRPr="0017150D">
        <w:rPr>
          <w:rFonts w:ascii="GHEA Mariam" w:hAnsi="GHEA Mariam"/>
          <w:i/>
          <w:iCs/>
          <w:color w:val="000000"/>
          <w:shd w:val="clear" w:color="auto" w:fill="FFFFFF"/>
        </w:rPr>
        <w:t xml:space="preserve"> քրեական օրենսգրքի </w:t>
      </w:r>
      <w:r w:rsidR="00334F75" w:rsidRPr="0017150D">
        <w:rPr>
          <w:rFonts w:ascii="GHEA Mariam" w:hAnsi="GHEA Mariam"/>
          <w:i/>
          <w:iCs/>
          <w:color w:val="000000"/>
          <w:shd w:val="clear" w:color="auto" w:fill="FFFFFF"/>
        </w:rPr>
        <w:t xml:space="preserve">                 </w:t>
      </w:r>
      <w:r w:rsidRPr="0017150D">
        <w:rPr>
          <w:rFonts w:ascii="GHEA Mariam" w:hAnsi="GHEA Mariam"/>
          <w:i/>
          <w:iCs/>
          <w:color w:val="000000"/>
          <w:shd w:val="clear" w:color="auto" w:fill="FFFFFF"/>
        </w:rPr>
        <w:t xml:space="preserve">445-րդ </w:t>
      </w:r>
      <w:r w:rsidR="00334F75" w:rsidRPr="0017150D">
        <w:rPr>
          <w:rFonts w:ascii="GHEA Mariam" w:hAnsi="GHEA Mariam"/>
          <w:i/>
          <w:iCs/>
          <w:color w:val="000000"/>
          <w:shd w:val="clear" w:color="auto" w:fill="FFFFFF"/>
        </w:rPr>
        <w:t>հոդ</w:t>
      </w:r>
      <w:r w:rsidRPr="0017150D">
        <w:rPr>
          <w:rFonts w:ascii="GHEA Mariam" w:hAnsi="GHEA Mariam"/>
          <w:i/>
          <w:iCs/>
          <w:color w:val="000000"/>
          <w:shd w:val="clear" w:color="auto" w:fill="FFFFFF"/>
        </w:rPr>
        <w:t xml:space="preserve">վածի 1-ին մասը՝ պատիժը մեղմացնելու առումով հանդիսանում է </w:t>
      </w:r>
      <w:r w:rsidR="00334F75" w:rsidRPr="0017150D">
        <w:rPr>
          <w:rFonts w:ascii="GHEA Mariam" w:hAnsi="GHEA Mariam"/>
          <w:i/>
          <w:iCs/>
          <w:color w:val="000000"/>
          <w:shd w:val="clear" w:color="auto" w:fill="FFFFFF"/>
        </w:rPr>
        <w:t>պա</w:t>
      </w:r>
      <w:r w:rsidRPr="0017150D">
        <w:rPr>
          <w:rFonts w:ascii="GHEA Mariam" w:hAnsi="GHEA Mariam"/>
          <w:i/>
          <w:iCs/>
          <w:color w:val="000000"/>
          <w:shd w:val="clear" w:color="auto" w:fill="FFFFFF"/>
        </w:rPr>
        <w:t>տասխանատվությունը մասնակիորեն մեղմաց</w:t>
      </w:r>
      <w:r w:rsidR="00334F75" w:rsidRPr="0017150D">
        <w:rPr>
          <w:rFonts w:ascii="GHEA Mariam" w:hAnsi="GHEA Mariam"/>
          <w:i/>
          <w:iCs/>
          <w:color w:val="000000"/>
          <w:shd w:val="clear" w:color="auto" w:fill="FFFFFF"/>
        </w:rPr>
        <w:t>նող</w:t>
      </w:r>
      <w:r w:rsidRPr="0017150D">
        <w:rPr>
          <w:rFonts w:ascii="GHEA Mariam" w:hAnsi="GHEA Mariam"/>
          <w:i/>
          <w:iCs/>
          <w:color w:val="000000"/>
          <w:shd w:val="clear" w:color="auto" w:fill="FFFFFF"/>
        </w:rPr>
        <w:t xml:space="preserve">, միաժամանակ այդ արարքի համար </w:t>
      </w:r>
      <w:r w:rsidR="00334F75" w:rsidRPr="0017150D">
        <w:rPr>
          <w:rFonts w:ascii="GHEA Mariam" w:hAnsi="GHEA Mariam"/>
          <w:i/>
          <w:iCs/>
          <w:color w:val="000000"/>
          <w:shd w:val="clear" w:color="auto" w:fill="FFFFFF"/>
        </w:rPr>
        <w:t>քրե</w:t>
      </w:r>
      <w:r w:rsidRPr="0017150D">
        <w:rPr>
          <w:rFonts w:ascii="GHEA Mariam" w:hAnsi="GHEA Mariam"/>
          <w:i/>
          <w:iCs/>
          <w:color w:val="000000"/>
          <w:shd w:val="clear" w:color="auto" w:fill="FFFFFF"/>
        </w:rPr>
        <w:t xml:space="preserve">ական պատասխանատվությունից ազատելու վաղեմության ժամկետի առումով՝ նույն </w:t>
      </w:r>
      <w:r w:rsidR="00334F75" w:rsidRPr="0017150D">
        <w:rPr>
          <w:rFonts w:ascii="GHEA Mariam" w:hAnsi="GHEA Mariam"/>
          <w:i/>
          <w:iCs/>
          <w:color w:val="000000"/>
          <w:shd w:val="clear" w:color="auto" w:fill="FFFFFF"/>
        </w:rPr>
        <w:t>օրենս</w:t>
      </w:r>
      <w:r w:rsidRPr="0017150D">
        <w:rPr>
          <w:rFonts w:ascii="GHEA Mariam" w:hAnsi="GHEA Mariam"/>
          <w:i/>
          <w:iCs/>
          <w:color w:val="000000"/>
          <w:shd w:val="clear" w:color="auto" w:fill="FFFFFF"/>
        </w:rPr>
        <w:t>գրքի 83-րդ հոդվածի 1-ին մասի 1-ին կետի հետ փոխկապակցվածությամբ</w:t>
      </w:r>
      <w:r w:rsidR="00334F75" w:rsidRPr="0017150D">
        <w:rPr>
          <w:rFonts w:ascii="GHEA Mariam" w:hAnsi="GHEA Mariam"/>
          <w:i/>
          <w:iCs/>
          <w:color w:val="000000"/>
          <w:shd w:val="clear" w:color="auto" w:fill="FFFFFF"/>
        </w:rPr>
        <w:t>, պատ</w:t>
      </w:r>
      <w:r w:rsidRPr="0017150D">
        <w:rPr>
          <w:rFonts w:ascii="GHEA Mariam" w:hAnsi="GHEA Mariam"/>
          <w:i/>
          <w:iCs/>
          <w:color w:val="000000"/>
          <w:shd w:val="clear" w:color="auto" w:fill="FFFFFF"/>
        </w:rPr>
        <w:t xml:space="preserve">ասխանատվությունը մասնակիորեն խստացնող օրենք, հետևաբար, 2021 թվականի </w:t>
      </w:r>
      <w:r w:rsidR="00334F75" w:rsidRPr="0017150D">
        <w:rPr>
          <w:rFonts w:ascii="GHEA Mariam" w:hAnsi="GHEA Mariam"/>
          <w:i/>
          <w:iCs/>
          <w:color w:val="000000"/>
          <w:shd w:val="clear" w:color="auto" w:fill="FFFFFF"/>
        </w:rPr>
        <w:t>մ</w:t>
      </w:r>
      <w:r w:rsidRPr="0017150D">
        <w:rPr>
          <w:rFonts w:ascii="GHEA Mariam" w:hAnsi="GHEA Mariam"/>
          <w:i/>
          <w:iCs/>
          <w:color w:val="000000"/>
          <w:shd w:val="clear" w:color="auto" w:fill="FFFFFF"/>
        </w:rPr>
        <w:t>ա</w:t>
      </w:r>
      <w:r w:rsidR="00334F75" w:rsidRPr="0017150D">
        <w:rPr>
          <w:rFonts w:ascii="GHEA Mariam" w:hAnsi="GHEA Mariam"/>
          <w:i/>
          <w:iCs/>
          <w:color w:val="000000"/>
          <w:shd w:val="clear" w:color="auto" w:fill="FFFFFF"/>
        </w:rPr>
        <w:t>յի</w:t>
      </w:r>
      <w:r w:rsidRPr="0017150D">
        <w:rPr>
          <w:rFonts w:ascii="GHEA Mariam" w:hAnsi="GHEA Mariam"/>
          <w:i/>
          <w:iCs/>
          <w:color w:val="000000"/>
          <w:shd w:val="clear" w:color="auto" w:fill="FFFFFF"/>
        </w:rPr>
        <w:t>սի 5-ին ընդունված ՀՀ քրեական օրենսգրքի 9-րդ հոդվածի 6-րդ մասով ձևակերպված</w:t>
      </w:r>
      <w:r w:rsidR="00334F75" w:rsidRPr="0017150D">
        <w:rPr>
          <w:rFonts w:ascii="GHEA Mariam" w:hAnsi="GHEA Mariam"/>
          <w:i/>
          <w:iCs/>
          <w:color w:val="000000"/>
          <w:shd w:val="clear" w:color="auto" w:fill="FFFFFF"/>
        </w:rPr>
        <w:t xml:space="preserve"> «սույն</w:t>
      </w:r>
      <w:r w:rsidRPr="0017150D">
        <w:rPr>
          <w:rFonts w:ascii="GHEA Mariam" w:hAnsi="GHEA Mariam"/>
          <w:i/>
          <w:iCs/>
          <w:color w:val="000000"/>
          <w:shd w:val="clear" w:color="auto" w:fill="FFFFFF"/>
        </w:rPr>
        <w:t xml:space="preserve"> հոդվածով նախատեսված չափանիշներին համապատասխան» (այսինքն, մեղմացնող </w:t>
      </w:r>
      <w:r w:rsidR="00334F75" w:rsidRPr="0017150D">
        <w:rPr>
          <w:rFonts w:ascii="GHEA Mariam" w:hAnsi="GHEA Mariam"/>
          <w:i/>
          <w:iCs/>
          <w:color w:val="000000"/>
          <w:shd w:val="clear" w:color="auto" w:fill="FFFFFF"/>
        </w:rPr>
        <w:t>մաս</w:t>
      </w:r>
      <w:r w:rsidRPr="0017150D">
        <w:rPr>
          <w:rFonts w:ascii="GHEA Mariam" w:hAnsi="GHEA Mariam"/>
          <w:i/>
          <w:iCs/>
          <w:color w:val="000000"/>
          <w:shd w:val="clear" w:color="auto" w:fill="FFFFFF"/>
        </w:rPr>
        <w:t xml:space="preserve">ով կիրառելով այդ հոդվածի 2-րդ մասով, իսկ խստացնող մասով այդ հոդվածի 1-ին </w:t>
      </w:r>
      <w:r w:rsidR="00334F75" w:rsidRPr="0017150D">
        <w:rPr>
          <w:rFonts w:ascii="GHEA Mariam" w:hAnsi="GHEA Mariam"/>
          <w:i/>
          <w:iCs/>
          <w:color w:val="000000"/>
          <w:shd w:val="clear" w:color="auto" w:fill="FFFFFF"/>
        </w:rPr>
        <w:t>մաս</w:t>
      </w:r>
      <w:r w:rsidRPr="0017150D">
        <w:rPr>
          <w:rFonts w:ascii="GHEA Mariam" w:hAnsi="GHEA Mariam"/>
          <w:i/>
          <w:iCs/>
          <w:color w:val="000000"/>
          <w:shd w:val="clear" w:color="auto" w:fill="FFFFFF"/>
        </w:rPr>
        <w:t>ով նախատեսված կարգավորումները) պայմանի կիրառմամբ 2021 թվականի մայիսի 5-</w:t>
      </w:r>
      <w:r w:rsidR="00334F75" w:rsidRPr="0017150D">
        <w:rPr>
          <w:rFonts w:ascii="GHEA Mariam" w:hAnsi="GHEA Mariam"/>
          <w:i/>
          <w:iCs/>
          <w:color w:val="000000"/>
          <w:shd w:val="clear" w:color="auto" w:fill="FFFFFF"/>
        </w:rPr>
        <w:t>ին</w:t>
      </w:r>
      <w:r w:rsidRPr="0017150D">
        <w:rPr>
          <w:rFonts w:ascii="GHEA Mariam" w:hAnsi="GHEA Mariam"/>
          <w:i/>
          <w:iCs/>
          <w:color w:val="000000"/>
          <w:shd w:val="clear" w:color="auto" w:fill="FFFFFF"/>
        </w:rPr>
        <w:t xml:space="preserve"> </w:t>
      </w:r>
      <w:r w:rsidR="00334F75" w:rsidRPr="0017150D">
        <w:rPr>
          <w:rFonts w:ascii="GHEA Mariam" w:hAnsi="GHEA Mariam"/>
          <w:i/>
          <w:iCs/>
          <w:color w:val="000000"/>
          <w:shd w:val="clear" w:color="auto" w:fill="FFFFFF"/>
        </w:rPr>
        <w:t>ը</w:t>
      </w:r>
      <w:r w:rsidRPr="0017150D">
        <w:rPr>
          <w:rFonts w:ascii="GHEA Mariam" w:hAnsi="GHEA Mariam"/>
          <w:i/>
          <w:iCs/>
          <w:color w:val="000000"/>
          <w:shd w:val="clear" w:color="auto" w:fill="FFFFFF"/>
        </w:rPr>
        <w:t xml:space="preserve">նդունված ՀՀ քրեական օրենսգրքի 445-րդ հոդվածի 1-ին մասը հետադարձ ուժ ունի </w:t>
      </w:r>
      <w:r w:rsidR="00334F75" w:rsidRPr="0017150D">
        <w:rPr>
          <w:rFonts w:ascii="GHEA Mariam" w:hAnsi="GHEA Mariam"/>
          <w:i/>
          <w:iCs/>
          <w:color w:val="000000"/>
          <w:shd w:val="clear" w:color="auto" w:fill="FFFFFF"/>
        </w:rPr>
        <w:t>միա</w:t>
      </w:r>
      <w:r w:rsidRPr="0017150D">
        <w:rPr>
          <w:rFonts w:ascii="GHEA Mariam" w:hAnsi="GHEA Mariam"/>
          <w:i/>
          <w:iCs/>
          <w:color w:val="000000"/>
          <w:shd w:val="clear" w:color="auto" w:fill="FFFFFF"/>
        </w:rPr>
        <w:t xml:space="preserve">յն այն մասով, որով մեղմացնում է պատասխանատվությունը։ </w:t>
      </w:r>
    </w:p>
    <w:p w14:paraId="1E04DFE0" w14:textId="607EA7E7" w:rsidR="008A1DB7" w:rsidRDefault="008A1DB7" w:rsidP="00C713DA">
      <w:pPr>
        <w:tabs>
          <w:tab w:val="left" w:pos="10065"/>
        </w:tabs>
        <w:spacing w:line="360" w:lineRule="auto"/>
        <w:ind w:firstLine="709"/>
        <w:jc w:val="both"/>
        <w:rPr>
          <w:rFonts w:ascii="GHEA Mariam" w:hAnsi="GHEA Mariam"/>
          <w:shd w:val="clear" w:color="auto" w:fill="FFFFFF"/>
        </w:rPr>
      </w:pPr>
      <w:r w:rsidRPr="0017150D">
        <w:rPr>
          <w:rFonts w:ascii="GHEA Mariam" w:hAnsi="GHEA Mariam"/>
          <w:i/>
          <w:iCs/>
          <w:color w:val="000000"/>
          <w:shd w:val="clear" w:color="auto" w:fill="FFFFFF"/>
        </w:rPr>
        <w:t xml:space="preserve">8. Այսպիսով, նկատի ունենալով, որ ամբաստանյալ Սարգիս Թասլաքյանին </w:t>
      </w:r>
      <w:r w:rsidR="00334F75" w:rsidRPr="0017150D">
        <w:rPr>
          <w:rFonts w:ascii="GHEA Mariam" w:hAnsi="GHEA Mariam"/>
          <w:i/>
          <w:iCs/>
          <w:color w:val="000000"/>
          <w:shd w:val="clear" w:color="auto" w:fill="FFFFFF"/>
        </w:rPr>
        <w:t>մեղ</w:t>
      </w:r>
      <w:r w:rsidRPr="0017150D">
        <w:rPr>
          <w:rFonts w:ascii="GHEA Mariam" w:hAnsi="GHEA Mariam"/>
          <w:i/>
          <w:iCs/>
          <w:color w:val="000000"/>
          <w:shd w:val="clear" w:color="auto" w:fill="FFFFFF"/>
        </w:rPr>
        <w:t>ս</w:t>
      </w:r>
      <w:r w:rsidR="00334F75" w:rsidRPr="0017150D">
        <w:rPr>
          <w:rFonts w:ascii="GHEA Mariam" w:hAnsi="GHEA Mariam"/>
          <w:i/>
          <w:iCs/>
          <w:color w:val="000000"/>
          <w:shd w:val="clear" w:color="auto" w:fill="FFFFFF"/>
        </w:rPr>
        <w:t>ա</w:t>
      </w:r>
      <w:r w:rsidRPr="0017150D">
        <w:rPr>
          <w:rFonts w:ascii="GHEA Mariam" w:hAnsi="GHEA Mariam"/>
          <w:i/>
          <w:iCs/>
          <w:color w:val="000000"/>
          <w:shd w:val="clear" w:color="auto" w:fill="FFFFFF"/>
        </w:rPr>
        <w:t xml:space="preserve">գրված արարքը համապատասխանում է 2021 թվականի մայիսի 5-ին ընդունված ՀՀ </w:t>
      </w:r>
      <w:r w:rsidR="0048048B" w:rsidRPr="0017150D">
        <w:rPr>
          <w:rFonts w:ascii="GHEA Mariam" w:hAnsi="GHEA Mariam"/>
          <w:i/>
          <w:iCs/>
          <w:color w:val="000000"/>
          <w:shd w:val="clear" w:color="auto" w:fill="FFFFFF"/>
        </w:rPr>
        <w:t>քրե</w:t>
      </w:r>
      <w:r w:rsidRPr="0017150D">
        <w:rPr>
          <w:rFonts w:ascii="GHEA Mariam" w:hAnsi="GHEA Mariam"/>
          <w:i/>
          <w:iCs/>
          <w:color w:val="000000"/>
          <w:shd w:val="clear" w:color="auto" w:fill="FFFFFF"/>
        </w:rPr>
        <w:t>ական օրենսգրքի 445-րդ հոդվածի 1-ին մասին, որը դասվում է</w:t>
      </w:r>
      <w:r w:rsidR="00C713DA">
        <w:rPr>
          <w:rFonts w:ascii="GHEA Mariam" w:hAnsi="GHEA Mariam"/>
          <w:i/>
          <w:iCs/>
          <w:color w:val="000000"/>
          <w:shd w:val="clear" w:color="auto" w:fill="FFFFFF"/>
        </w:rPr>
        <w:t xml:space="preserve"> </w:t>
      </w:r>
      <w:r w:rsidRPr="0017150D">
        <w:rPr>
          <w:rFonts w:ascii="GHEA Mariam" w:hAnsi="GHEA Mariam"/>
          <w:i/>
          <w:iCs/>
          <w:color w:val="000000"/>
          <w:shd w:val="clear" w:color="auto" w:fill="FFFFFF"/>
        </w:rPr>
        <w:t xml:space="preserve">ոչ մեծ ծանրության </w:t>
      </w:r>
      <w:r w:rsidR="0048048B" w:rsidRPr="0017150D">
        <w:rPr>
          <w:rFonts w:ascii="GHEA Mariam" w:hAnsi="GHEA Mariam"/>
          <w:i/>
          <w:iCs/>
          <w:color w:val="000000"/>
          <w:shd w:val="clear" w:color="auto" w:fill="FFFFFF"/>
        </w:rPr>
        <w:t>հան</w:t>
      </w:r>
      <w:r w:rsidRPr="0017150D">
        <w:rPr>
          <w:rFonts w:ascii="GHEA Mariam" w:hAnsi="GHEA Mariam"/>
          <w:i/>
          <w:iCs/>
          <w:color w:val="000000"/>
          <w:shd w:val="clear" w:color="auto" w:fill="FFFFFF"/>
        </w:rPr>
        <w:t xml:space="preserve">ցագործությունների շարքին և որի համար քրեական </w:t>
      </w:r>
      <w:r w:rsidRPr="0017150D">
        <w:rPr>
          <w:rFonts w:ascii="GHEA Mariam" w:hAnsi="GHEA Mariam"/>
          <w:i/>
          <w:iCs/>
          <w:color w:val="000000"/>
          <w:shd w:val="clear" w:color="auto" w:fill="FFFFFF"/>
        </w:rPr>
        <w:lastRenderedPageBreak/>
        <w:t xml:space="preserve">պատասխանատվությունից </w:t>
      </w:r>
      <w:r w:rsidR="0048048B" w:rsidRPr="0017150D">
        <w:rPr>
          <w:rFonts w:ascii="GHEA Mariam" w:hAnsi="GHEA Mariam"/>
          <w:i/>
          <w:iCs/>
          <w:color w:val="000000"/>
          <w:shd w:val="clear" w:color="auto" w:fill="FFFFFF"/>
        </w:rPr>
        <w:t>ազա</w:t>
      </w:r>
      <w:r w:rsidRPr="0017150D">
        <w:rPr>
          <w:rFonts w:ascii="GHEA Mariam" w:hAnsi="GHEA Mariam"/>
          <w:i/>
          <w:iCs/>
          <w:color w:val="000000"/>
          <w:shd w:val="clear" w:color="auto" w:fill="FFFFFF"/>
        </w:rPr>
        <w:t>տելու վաղեմության ժամկետը 2003 թվականի ապրիլի 18-ին ընդ</w:t>
      </w:r>
      <w:r w:rsidR="0048048B" w:rsidRPr="0017150D">
        <w:rPr>
          <w:rFonts w:ascii="GHEA Mariam" w:hAnsi="GHEA Mariam"/>
          <w:i/>
          <w:iCs/>
          <w:color w:val="000000"/>
          <w:shd w:val="clear" w:color="auto" w:fill="FFFFFF"/>
        </w:rPr>
        <w:t>ու</w:t>
      </w:r>
      <w:r w:rsidRPr="0017150D">
        <w:rPr>
          <w:rFonts w:ascii="GHEA Mariam" w:hAnsi="GHEA Mariam"/>
          <w:i/>
          <w:iCs/>
          <w:color w:val="000000"/>
          <w:shd w:val="clear" w:color="auto" w:fill="FFFFFF"/>
        </w:rPr>
        <w:t xml:space="preserve">նված ՀՀ քրեական </w:t>
      </w:r>
      <w:r w:rsidR="0048048B" w:rsidRPr="0017150D">
        <w:rPr>
          <w:rFonts w:ascii="GHEA Mariam" w:hAnsi="GHEA Mariam"/>
          <w:i/>
          <w:iCs/>
          <w:color w:val="000000"/>
          <w:shd w:val="clear" w:color="auto" w:fill="FFFFFF"/>
        </w:rPr>
        <w:t>օրեն</w:t>
      </w:r>
      <w:r w:rsidRPr="0017150D">
        <w:rPr>
          <w:rFonts w:ascii="GHEA Mariam" w:hAnsi="GHEA Mariam"/>
          <w:i/>
          <w:iCs/>
          <w:color w:val="000000"/>
          <w:shd w:val="clear" w:color="auto" w:fill="FFFFFF"/>
        </w:rPr>
        <w:t xml:space="preserve">սգրքի 75-րդ հոդվածի 1-ին մասի 1-ին կետի համաձայն 2 տարի է՝ Վերաքննիչ </w:t>
      </w:r>
      <w:r w:rsidR="0048048B" w:rsidRPr="0017150D">
        <w:rPr>
          <w:rFonts w:ascii="GHEA Mariam" w:hAnsi="GHEA Mariam"/>
          <w:i/>
          <w:iCs/>
          <w:color w:val="000000"/>
          <w:shd w:val="clear" w:color="auto" w:fill="FFFFFF"/>
        </w:rPr>
        <w:t>դատ</w:t>
      </w:r>
      <w:r w:rsidRPr="0017150D">
        <w:rPr>
          <w:rFonts w:ascii="GHEA Mariam" w:hAnsi="GHEA Mariam"/>
          <w:i/>
          <w:iCs/>
          <w:color w:val="000000"/>
          <w:shd w:val="clear" w:color="auto" w:fill="FFFFFF"/>
        </w:rPr>
        <w:t xml:space="preserve">արանը գտնում է, որ Առաջին ատյանի դատարանը, Սարգիս </w:t>
      </w:r>
      <w:bookmarkStart w:id="2" w:name="_Hlk148099030"/>
      <w:r w:rsidRPr="0017150D">
        <w:rPr>
          <w:rFonts w:ascii="GHEA Mariam" w:hAnsi="GHEA Mariam"/>
          <w:i/>
          <w:iCs/>
          <w:color w:val="000000"/>
          <w:shd w:val="clear" w:color="auto" w:fill="FFFFFF"/>
        </w:rPr>
        <w:t>Թասլաքյանին</w:t>
      </w:r>
      <w:bookmarkEnd w:id="2"/>
      <w:r w:rsidRPr="0017150D">
        <w:rPr>
          <w:rFonts w:ascii="GHEA Mariam" w:hAnsi="GHEA Mariam"/>
          <w:i/>
          <w:iCs/>
          <w:color w:val="000000"/>
          <w:shd w:val="clear" w:color="auto" w:fill="FFFFFF"/>
        </w:rPr>
        <w:t xml:space="preserve"> </w:t>
      </w:r>
      <w:r w:rsidR="0048048B" w:rsidRPr="0017150D">
        <w:rPr>
          <w:rFonts w:ascii="GHEA Mariam" w:hAnsi="GHEA Mariam"/>
          <w:i/>
          <w:iCs/>
          <w:color w:val="000000"/>
          <w:shd w:val="clear" w:color="auto" w:fill="FFFFFF"/>
        </w:rPr>
        <w:t>մեղս</w:t>
      </w:r>
      <w:r w:rsidRPr="0017150D">
        <w:rPr>
          <w:rFonts w:ascii="GHEA Mariam" w:hAnsi="GHEA Mariam"/>
          <w:i/>
          <w:iCs/>
          <w:color w:val="000000"/>
          <w:shd w:val="clear" w:color="auto" w:fill="FFFFFF"/>
        </w:rPr>
        <w:t xml:space="preserve">ագրված արարքի համար քրեական պատասխանատվությունից ազատելու </w:t>
      </w:r>
      <w:r w:rsidR="0048048B" w:rsidRPr="0017150D">
        <w:rPr>
          <w:rFonts w:ascii="GHEA Mariam" w:hAnsi="GHEA Mariam"/>
          <w:i/>
          <w:iCs/>
          <w:color w:val="000000"/>
          <w:shd w:val="clear" w:color="auto" w:fill="FFFFFF"/>
        </w:rPr>
        <w:t>վաղ</w:t>
      </w:r>
      <w:r w:rsidRPr="0017150D">
        <w:rPr>
          <w:rFonts w:ascii="GHEA Mariam" w:hAnsi="GHEA Mariam"/>
          <w:i/>
          <w:iCs/>
          <w:color w:val="000000"/>
          <w:shd w:val="clear" w:color="auto" w:fill="FFFFFF"/>
        </w:rPr>
        <w:t xml:space="preserve">եմության ժամկետի հաշվարկման մասով առաջնորդվելով ենթադրյալ հանցավոր </w:t>
      </w:r>
      <w:r w:rsidR="0048048B" w:rsidRPr="0017150D">
        <w:rPr>
          <w:rFonts w:ascii="GHEA Mariam" w:hAnsi="GHEA Mariam"/>
          <w:i/>
          <w:iCs/>
          <w:color w:val="000000"/>
          <w:shd w:val="clear" w:color="auto" w:fill="FFFFFF"/>
        </w:rPr>
        <w:t>ար</w:t>
      </w:r>
      <w:r w:rsidRPr="0017150D">
        <w:rPr>
          <w:rFonts w:ascii="GHEA Mariam" w:hAnsi="GHEA Mariam"/>
          <w:i/>
          <w:iCs/>
          <w:color w:val="000000"/>
          <w:shd w:val="clear" w:color="auto" w:fill="FFFFFF"/>
        </w:rPr>
        <w:t xml:space="preserve">արքը կատարելու պահին գործող՝ 2003 թվականին ընդունված </w:t>
      </w:r>
      <w:r w:rsidR="0048048B" w:rsidRPr="0017150D">
        <w:rPr>
          <w:rFonts w:ascii="GHEA Mariam" w:hAnsi="GHEA Mariam"/>
          <w:i/>
          <w:iCs/>
          <w:color w:val="000000"/>
          <w:shd w:val="clear" w:color="auto" w:fill="FFFFFF"/>
        </w:rPr>
        <w:t xml:space="preserve">ՀՀ </w:t>
      </w:r>
      <w:r w:rsidRPr="0017150D">
        <w:rPr>
          <w:rFonts w:ascii="GHEA Mariam" w:hAnsi="GHEA Mariam"/>
          <w:i/>
          <w:iCs/>
          <w:color w:val="000000"/>
          <w:shd w:val="clear" w:color="auto" w:fill="FFFFFF"/>
        </w:rPr>
        <w:t xml:space="preserve">քրեական օրենսգրքի </w:t>
      </w:r>
      <w:r w:rsidR="0048048B" w:rsidRPr="0017150D">
        <w:rPr>
          <w:rFonts w:ascii="GHEA Mariam" w:hAnsi="GHEA Mariam"/>
          <w:i/>
          <w:iCs/>
          <w:color w:val="000000"/>
          <w:shd w:val="clear" w:color="auto" w:fill="FFFFFF"/>
        </w:rPr>
        <w:t>դրույթ</w:t>
      </w:r>
      <w:r w:rsidRPr="0017150D">
        <w:rPr>
          <w:rFonts w:ascii="GHEA Mariam" w:hAnsi="GHEA Mariam"/>
          <w:i/>
          <w:iCs/>
          <w:color w:val="000000"/>
          <w:shd w:val="clear" w:color="auto" w:fill="FFFFFF"/>
        </w:rPr>
        <w:t>ներով, գործել է իրավաչափ:</w:t>
      </w:r>
      <w:r w:rsidR="0048048B" w:rsidRPr="0017150D">
        <w:rPr>
          <w:rFonts w:ascii="GHEA Mariam" w:hAnsi="GHEA Mariam"/>
          <w:i/>
          <w:iCs/>
          <w:shd w:val="clear" w:color="auto" w:fill="FFFFFF"/>
        </w:rPr>
        <w:t xml:space="preserve"> </w:t>
      </w:r>
      <w:r w:rsidR="00FE315D" w:rsidRPr="0017150D">
        <w:rPr>
          <w:rFonts w:ascii="GHEA Mariam" w:hAnsi="GHEA Mariam"/>
          <w:i/>
          <w:iCs/>
        </w:rPr>
        <w:t>(…)</w:t>
      </w:r>
      <w:r w:rsidR="00FE315D" w:rsidRPr="0017150D">
        <w:rPr>
          <w:rFonts w:ascii="GHEA Mariam" w:hAnsi="GHEA Mariam"/>
          <w:i/>
          <w:iCs/>
          <w:shd w:val="clear" w:color="auto" w:fill="FFFFFF"/>
        </w:rPr>
        <w:t>»</w:t>
      </w:r>
      <w:r w:rsidR="00223F40" w:rsidRPr="0017150D">
        <w:rPr>
          <w:rStyle w:val="FootnoteReference"/>
          <w:rFonts w:ascii="GHEA Mariam" w:hAnsi="GHEA Mariam"/>
          <w:i/>
          <w:iCs/>
          <w:shd w:val="clear" w:color="auto" w:fill="FFFFFF"/>
        </w:rPr>
        <w:footnoteReference w:id="3"/>
      </w:r>
      <w:r w:rsidR="00FE315D" w:rsidRPr="0017150D">
        <w:rPr>
          <w:rFonts w:ascii="GHEA Mariam" w:hAnsi="GHEA Mariam"/>
          <w:shd w:val="clear" w:color="auto" w:fill="FFFFFF"/>
        </w:rPr>
        <w:t>։</w:t>
      </w:r>
      <w:bookmarkEnd w:id="1"/>
    </w:p>
    <w:p w14:paraId="03CF9728" w14:textId="77777777" w:rsidR="00F3229C" w:rsidRPr="00C713DA" w:rsidRDefault="00F3229C" w:rsidP="00C713DA">
      <w:pPr>
        <w:tabs>
          <w:tab w:val="left" w:pos="10065"/>
        </w:tabs>
        <w:spacing w:line="360" w:lineRule="auto"/>
        <w:ind w:firstLine="709"/>
        <w:jc w:val="both"/>
        <w:rPr>
          <w:rFonts w:ascii="GHEA Mariam" w:hAnsi="GHEA Mariam"/>
          <w:i/>
          <w:iCs/>
          <w:color w:val="000000"/>
          <w:shd w:val="clear" w:color="auto" w:fill="FFFFFF"/>
        </w:rPr>
      </w:pPr>
    </w:p>
    <w:p w14:paraId="0BF1F09F" w14:textId="090EF620" w:rsidR="00FE315D" w:rsidRPr="0017150D" w:rsidRDefault="00FE315D" w:rsidP="004D22BB">
      <w:pPr>
        <w:spacing w:line="360" w:lineRule="auto"/>
        <w:ind w:firstLine="709"/>
        <w:contextualSpacing/>
        <w:jc w:val="both"/>
        <w:rPr>
          <w:rFonts w:ascii="GHEA Mariam" w:eastAsia="Arial Unicode MS" w:hAnsi="GHEA Mariam" w:cs="Arial Unicode MS"/>
          <w:color w:val="000000"/>
          <w:u w:color="000000"/>
          <w:lang w:eastAsia="ru-RU"/>
        </w:rPr>
      </w:pPr>
      <w:r w:rsidRPr="0017150D">
        <w:rPr>
          <w:rFonts w:ascii="GHEA Mariam" w:eastAsia="Arial Unicode MS" w:hAnsi="GHEA Mariam" w:cs="Arial Unicode MS"/>
          <w:b/>
          <w:bCs/>
          <w:color w:val="000000"/>
          <w:u w:val="single" w:color="000000"/>
          <w:lang w:eastAsia="ru-RU"/>
        </w:rPr>
        <w:t>Վճռաբեկ դատարանի պատճառաբանությունները և եզրահանգումը.</w:t>
      </w:r>
      <w:r w:rsidRPr="0017150D">
        <w:rPr>
          <w:rFonts w:ascii="GHEA Mariam" w:eastAsia="Arial Unicode MS" w:hAnsi="GHEA Mariam" w:cs="Arial Unicode MS"/>
          <w:color w:val="000000"/>
          <w:u w:color="000000"/>
          <w:lang w:eastAsia="ru-RU"/>
        </w:rPr>
        <w:t xml:space="preserve"> </w:t>
      </w:r>
      <w:bookmarkEnd w:id="0"/>
    </w:p>
    <w:p w14:paraId="0C4CBC09" w14:textId="2A32BB23" w:rsidR="00401E38" w:rsidRPr="0017150D" w:rsidRDefault="00FA7DAA" w:rsidP="00401E3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color w:val="000000"/>
          <w:lang w:val="hy-AM"/>
        </w:rPr>
      </w:pPr>
      <w:r>
        <w:rPr>
          <w:rFonts w:ascii="GHEA Mariam" w:hAnsi="GHEA Mariam"/>
          <w:b w:val="0"/>
          <w:bCs/>
          <w:lang w:val="hy-AM"/>
        </w:rPr>
        <w:t>9</w:t>
      </w:r>
      <w:r w:rsidR="00401E38" w:rsidRPr="0017150D">
        <w:rPr>
          <w:rFonts w:ascii="GHEA Mariam" w:hAnsi="GHEA Mariam"/>
          <w:b w:val="0"/>
          <w:bCs/>
          <w:lang w:val="hy-AM"/>
        </w:rPr>
        <w:t>.</w:t>
      </w:r>
      <w:r w:rsidR="00401E38" w:rsidRPr="0017150D">
        <w:rPr>
          <w:rFonts w:ascii="GHEA Mariam" w:hAnsi="GHEA Mariam"/>
          <w:b w:val="0"/>
          <w:bCs/>
          <w:iCs/>
          <w:lang w:val="hy-AM"/>
        </w:rPr>
        <w:t xml:space="preserve"> </w:t>
      </w:r>
      <w:r w:rsidR="00401E38" w:rsidRPr="0017150D">
        <w:rPr>
          <w:rFonts w:ascii="GHEA Mariam" w:hAnsi="GHEA Mariam"/>
          <w:b w:val="0"/>
          <w:bCs/>
          <w:color w:val="000000"/>
          <w:shd w:val="clear" w:color="auto" w:fill="FFFFFF"/>
          <w:lang w:val="hy-AM"/>
        </w:rPr>
        <w:t xml:space="preserve">Սույն վարույթով Վճռաբեկ դատարանի առջև բարձրացված իրավական հարցը հետևյալն է. </w:t>
      </w:r>
      <w:r w:rsidR="003D79FC">
        <w:rPr>
          <w:rFonts w:ascii="GHEA Mariam" w:eastAsia="GHEA Mariam" w:hAnsi="GHEA Mariam" w:cs="GHEA Mariam"/>
          <w:b w:val="0"/>
          <w:bCs/>
          <w:color w:val="000000"/>
          <w:lang w:val="hy-AM"/>
        </w:rPr>
        <w:t>իրավաչա՞փ</w:t>
      </w:r>
      <w:r w:rsidR="00401E38" w:rsidRPr="0017150D">
        <w:rPr>
          <w:rFonts w:ascii="GHEA Mariam" w:eastAsia="GHEA Mariam" w:hAnsi="GHEA Mariam" w:cs="GHEA Mariam"/>
          <w:b w:val="0"/>
          <w:bCs/>
          <w:color w:val="000000"/>
          <w:lang w:val="hy-AM"/>
        </w:rPr>
        <w:t xml:space="preserve"> են արդյոք մեղադրյալ </w:t>
      </w:r>
      <w:r w:rsidR="0098651E">
        <w:rPr>
          <w:rFonts w:ascii="GHEA Mariam" w:eastAsia="GHEA Mariam" w:hAnsi="GHEA Mariam" w:cs="GHEA Mariam"/>
          <w:b w:val="0"/>
          <w:bCs/>
          <w:color w:val="000000"/>
          <w:lang w:val="hy-AM"/>
        </w:rPr>
        <w:t>Ս</w:t>
      </w:r>
      <w:r w:rsidR="0098651E">
        <w:rPr>
          <w:rFonts w:ascii="Cambria Math" w:eastAsia="GHEA Mariam" w:hAnsi="Cambria Math" w:cs="GHEA Mariam"/>
          <w:b w:val="0"/>
          <w:bCs/>
          <w:color w:val="000000"/>
          <w:lang w:val="hy-AM"/>
        </w:rPr>
        <w:t>․</w:t>
      </w:r>
      <w:r w:rsidR="0098651E">
        <w:rPr>
          <w:rFonts w:ascii="GHEA Mariam" w:eastAsia="GHEA Mariam" w:hAnsi="GHEA Mariam" w:cs="GHEA Mariam"/>
          <w:b w:val="0"/>
          <w:bCs/>
          <w:color w:val="000000"/>
          <w:lang w:val="hy-AM"/>
        </w:rPr>
        <w:t>Թասլաքյանի</w:t>
      </w:r>
      <w:r w:rsidR="00401E38" w:rsidRPr="0017150D">
        <w:rPr>
          <w:rFonts w:ascii="GHEA Mariam" w:eastAsia="GHEA Mariam" w:hAnsi="GHEA Mariam" w:cs="GHEA Mariam"/>
          <w:b w:val="0"/>
          <w:bCs/>
          <w:color w:val="000000"/>
          <w:lang w:val="hy-AM"/>
        </w:rPr>
        <w:t xml:space="preserve"> նկատմամբ հարուցված հանրային քրեական հետապնդումը դադարեցնելու վերաբերյալ ստորադաս դատարանների հետևությունները։ </w:t>
      </w:r>
    </w:p>
    <w:p w14:paraId="76D66422" w14:textId="6A636CE1" w:rsidR="00401E38" w:rsidRPr="0017150D" w:rsidRDefault="00401E38" w:rsidP="00401E38">
      <w:pPr>
        <w:tabs>
          <w:tab w:val="left" w:pos="567"/>
        </w:tabs>
        <w:autoSpaceDE w:val="0"/>
        <w:autoSpaceDN w:val="0"/>
        <w:adjustRightInd w:val="0"/>
        <w:spacing w:line="360" w:lineRule="auto"/>
        <w:ind w:firstLine="720"/>
        <w:jc w:val="both"/>
        <w:rPr>
          <w:rFonts w:ascii="GHEA Mariam" w:eastAsia="GHEA Mariam" w:hAnsi="GHEA Mariam" w:cs="GHEA Mariam"/>
          <w:bCs/>
          <w:color w:val="000000"/>
        </w:rPr>
      </w:pPr>
      <w:r w:rsidRPr="0017150D">
        <w:rPr>
          <w:rFonts w:ascii="GHEA Mariam" w:hAnsi="GHEA Mariam"/>
          <w:bCs/>
          <w:color w:val="000000"/>
          <w:shd w:val="clear" w:color="auto" w:fill="FFFFFF"/>
        </w:rPr>
        <w:t>1</w:t>
      </w:r>
      <w:r w:rsidR="00FA7DAA">
        <w:rPr>
          <w:rFonts w:ascii="GHEA Mariam" w:hAnsi="GHEA Mariam"/>
          <w:bCs/>
          <w:color w:val="000000"/>
          <w:shd w:val="clear" w:color="auto" w:fill="FFFFFF"/>
        </w:rPr>
        <w:t>0</w:t>
      </w:r>
      <w:r w:rsidRPr="0017150D">
        <w:rPr>
          <w:rFonts w:ascii="GHEA Mariam" w:hAnsi="GHEA Mariam"/>
          <w:bCs/>
          <w:color w:val="000000"/>
          <w:shd w:val="clear" w:color="auto" w:fill="FFFFFF"/>
        </w:rPr>
        <w:t xml:space="preserve">. </w:t>
      </w:r>
      <w:r w:rsidRPr="0017150D">
        <w:rPr>
          <w:rFonts w:ascii="GHEA Mariam" w:eastAsia="GHEA Mariam" w:hAnsi="GHEA Mariam" w:cs="GHEA Mariam"/>
          <w:bCs/>
          <w:color w:val="000000"/>
        </w:rPr>
        <w:t>ՀՀ Սահմանադրության 72-րդ հոդվածի համաձայն՝ «</w:t>
      </w:r>
      <w:r w:rsidRPr="0017150D">
        <w:rPr>
          <w:rFonts w:ascii="GHEA Mariam" w:eastAsia="GHEA Mariam" w:hAnsi="GHEA Mariam" w:cs="GHEA Mariam"/>
          <w:bCs/>
          <w:i/>
          <w:iCs/>
          <w:color w:val="000000"/>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19CC5567"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Սահմանադրության 73-րդ հոդվածի համաձայն՝ </w:t>
      </w:r>
      <w:r w:rsidRPr="0017150D">
        <w:rPr>
          <w:rFonts w:ascii="GHEA Mariam" w:eastAsia="GHEA Mariam" w:hAnsi="GHEA Mariam" w:cs="GHEA Mariam"/>
          <w:b w:val="0"/>
          <w:bCs/>
          <w:i/>
          <w:iCs/>
          <w:color w:val="000000"/>
          <w:lang w:val="hy-AM"/>
        </w:rPr>
        <w:t>«1. Անձի իրավական վիճակը վատթարացնող օրենքները և այլ իրավական ակտերը հետադարձ ուժ չունեն:</w:t>
      </w:r>
    </w:p>
    <w:p w14:paraId="4EF51D5E"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2C748DE5"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գործող քրեական օրենսգրքի 9-րդ հոդվածի համաձայն՝ </w:t>
      </w:r>
      <w:r w:rsidRPr="0017150D">
        <w:rPr>
          <w:rFonts w:ascii="GHEA Mariam" w:eastAsia="GHEA Mariam" w:hAnsi="GHEA Mariam" w:cs="GHEA Mariam"/>
          <w:b w:val="0"/>
          <w:bCs/>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0E744F81"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lastRenderedPageBreak/>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1F1ABC04"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w:t>
      </w:r>
    </w:p>
    <w:p w14:paraId="5FABA91D"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57839833"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w:t>
      </w:r>
    </w:p>
    <w:p w14:paraId="6E72AE1F"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408ED40C" w14:textId="6AEBCF91"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cs="Times New Roman"/>
          <w:b w:val="0"/>
          <w:bCs/>
          <w:color w:val="000000"/>
          <w:shd w:val="clear" w:color="auto" w:fill="FFFFFF"/>
          <w:lang w:val="hy-AM"/>
        </w:rPr>
      </w:pPr>
      <w:r w:rsidRPr="0017150D">
        <w:rPr>
          <w:rFonts w:ascii="GHEA Mariam" w:hAnsi="GHEA Mariam"/>
          <w:b w:val="0"/>
          <w:bCs/>
          <w:color w:val="000000"/>
          <w:shd w:val="clear" w:color="auto" w:fill="FFFFFF"/>
          <w:lang w:val="hy-AM"/>
        </w:rPr>
        <w:t>1</w:t>
      </w:r>
      <w:r w:rsidR="00FA7DAA">
        <w:rPr>
          <w:rFonts w:ascii="GHEA Mariam" w:hAnsi="GHEA Mariam"/>
          <w:b w:val="0"/>
          <w:bCs/>
          <w:color w:val="000000"/>
          <w:shd w:val="clear" w:color="auto" w:fill="FFFFFF"/>
          <w:lang w:val="hy-AM"/>
        </w:rPr>
        <w:t>1</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հետադարձությամբ տարածելու իրավական հնարավորությունը։ </w:t>
      </w:r>
    </w:p>
    <w:p w14:paraId="4269A2B5"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 xml:space="preserve">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w:t>
      </w:r>
      <w:r w:rsidRPr="0017150D">
        <w:rPr>
          <w:rFonts w:ascii="GHEA Mariam" w:hAnsi="GHEA Mariam"/>
          <w:b w:val="0"/>
          <w:bCs/>
          <w:color w:val="000000"/>
          <w:shd w:val="clear" w:color="auto" w:fill="FFFFFF"/>
          <w:lang w:val="hy-AM"/>
        </w:rPr>
        <w:lastRenderedPageBreak/>
        <w:t>կանոն է, իսկ այդ ակտերի հետադարձ ուժով գործողության հնարավորությունը՝ բացառություն ընդհանուր կանոնից</w:t>
      </w:r>
      <w:r w:rsidRPr="0017150D">
        <w:rPr>
          <w:rStyle w:val="FootnoteReference"/>
          <w:rFonts w:ascii="GHEA Mariam" w:hAnsi="GHEA Mariam"/>
          <w:b w:val="0"/>
          <w:bCs/>
          <w:color w:val="000000"/>
          <w:shd w:val="clear" w:color="auto" w:fill="FFFFFF"/>
          <w:lang w:val="hy-AM"/>
        </w:rPr>
        <w:footnoteReference w:id="4"/>
      </w:r>
      <w:r w:rsidRPr="0017150D">
        <w:rPr>
          <w:rFonts w:ascii="GHEA Mariam" w:hAnsi="GHEA Mariam"/>
          <w:b w:val="0"/>
          <w:bCs/>
          <w:color w:val="000000"/>
          <w:shd w:val="clear" w:color="auto" w:fill="FFFFFF"/>
          <w:lang w:val="hy-AM"/>
        </w:rPr>
        <w:t>։</w:t>
      </w:r>
    </w:p>
    <w:p w14:paraId="6993C521" w14:textId="77777777"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17150D">
        <w:rPr>
          <w:rStyle w:val="FootnoteReference"/>
          <w:rFonts w:ascii="GHEA Mariam" w:hAnsi="GHEA Mariam"/>
          <w:b w:val="0"/>
          <w:bCs/>
          <w:color w:val="000000"/>
          <w:shd w:val="clear" w:color="auto" w:fill="FFFFFF"/>
          <w:lang w:val="hy-AM"/>
        </w:rPr>
        <w:footnoteReference w:id="5"/>
      </w:r>
      <w:r w:rsidRPr="0017150D">
        <w:rPr>
          <w:rFonts w:ascii="GHEA Mariam" w:hAnsi="GHEA Mariam"/>
          <w:b w:val="0"/>
          <w:bCs/>
          <w:color w:val="000000"/>
          <w:shd w:val="clear" w:color="auto" w:fill="FFFFFF"/>
          <w:lang w:val="hy-AM"/>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Pr="0017150D">
        <w:rPr>
          <w:rStyle w:val="FootnoteReference"/>
          <w:rFonts w:ascii="GHEA Mariam" w:hAnsi="GHEA Mariam"/>
          <w:b w:val="0"/>
          <w:bCs/>
          <w:color w:val="000000"/>
          <w:shd w:val="clear" w:color="auto" w:fill="FFFFFF"/>
          <w:lang w:val="hy-AM"/>
        </w:rPr>
        <w:footnoteReference w:id="6"/>
      </w:r>
      <w:r w:rsidRPr="0017150D">
        <w:rPr>
          <w:rFonts w:ascii="GHEA Mariam" w:hAnsi="GHEA Mariam"/>
          <w:b w:val="0"/>
          <w:bCs/>
          <w:color w:val="000000"/>
          <w:shd w:val="clear" w:color="auto" w:fill="FFFFFF"/>
          <w:lang w:val="hy-AM"/>
        </w:rPr>
        <w:t>։</w:t>
      </w:r>
    </w:p>
    <w:p w14:paraId="64FE78D9" w14:textId="1A9FF692"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1</w:t>
      </w:r>
      <w:r w:rsidR="00FA7DAA">
        <w:rPr>
          <w:rFonts w:ascii="GHEA Mariam" w:hAnsi="GHEA Mariam"/>
          <w:b w:val="0"/>
          <w:bCs/>
          <w:color w:val="000000"/>
          <w:shd w:val="clear" w:color="auto" w:fill="FFFFFF"/>
          <w:lang w:val="hy-AM"/>
        </w:rPr>
        <w:t>2</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Վճռաբեկ</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դատարանը</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Խաչատուր</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Պետրոսյանի</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և</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Հասմիկ</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Շանոյանի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վերաբերյալ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գործով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որոշմամբ</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անդրադառնալով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հետադարձությամբ</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կիրառման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դեպքերին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արձանագրել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պատասխանատվության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ենթարկելու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վաղեմության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ժամկետի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հաշվարկման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տեսանկյունից</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նոր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օրենքով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անձին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մեղսագրված</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հանցանքի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տեսակի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փոփոխությունն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ինքնին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չի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կարող</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հետադարձ</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ներգործություն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ունենալ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այսինքն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այս</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հարցի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շրջանակներում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փոփոխությունների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բարենպաստ</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լինելու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lastRenderedPageBreak/>
        <w:t>ինքնուրույն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ցուցիչ</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չէ</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և</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տեղի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ունեցած</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w:t>
      </w:r>
      <w:r w:rsidRPr="0017150D">
        <w:rPr>
          <w:rFonts w:ascii="GHEA Mariam" w:hAnsi="GHEA Mariam"/>
          <w:b w:val="0"/>
          <w:bCs/>
          <w:color w:val="000000"/>
          <w:shd w:val="clear" w:color="auto" w:fill="FFFFFF"/>
          <w:lang w:val="hy-AM"/>
        </w:rPr>
        <w:t>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Pr="0017150D">
        <w:rPr>
          <w:rStyle w:val="FootnoteReference"/>
          <w:rFonts w:ascii="GHEA Mariam" w:hAnsi="GHEA Mariam"/>
          <w:b w:val="0"/>
          <w:bCs/>
          <w:color w:val="000000"/>
          <w:shd w:val="clear" w:color="auto" w:fill="FFFFFF"/>
          <w:lang w:val="hy-AM"/>
        </w:rPr>
        <w:footnoteReference w:id="7"/>
      </w:r>
      <w:r w:rsidRPr="0017150D">
        <w:rPr>
          <w:rFonts w:ascii="GHEA Mariam" w:hAnsi="GHEA Mariam"/>
          <w:b w:val="0"/>
          <w:bCs/>
          <w:color w:val="000000"/>
          <w:shd w:val="clear" w:color="auto" w:fill="FFFFFF"/>
          <w:lang w:val="hy-AM"/>
        </w:rPr>
        <w:t>։</w:t>
      </w:r>
    </w:p>
    <w:p w14:paraId="116F1253" w14:textId="05795E24"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lastRenderedPageBreak/>
        <w:t>1</w:t>
      </w:r>
      <w:r w:rsidR="00FA7DAA">
        <w:rPr>
          <w:rFonts w:ascii="GHEA Mariam" w:hAnsi="GHEA Mariam"/>
          <w:b w:val="0"/>
          <w:bCs/>
          <w:color w:val="000000"/>
          <w:shd w:val="clear" w:color="auto" w:fill="FFFFFF"/>
          <w:lang w:val="hy-AM"/>
        </w:rPr>
        <w:t>3</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w:t>
      </w:r>
      <w:r w:rsidR="007D36E2">
        <w:rPr>
          <w:rFonts w:ascii="GHEA Mariam" w:hAnsi="GHEA Mariam" w:cs="GHEA Mariam"/>
          <w:b w:val="0"/>
          <w:bCs/>
          <w:color w:val="000000"/>
          <w:shd w:val="clear" w:color="auto" w:fill="FFFFFF"/>
          <w:lang w:val="hy-AM"/>
        </w:rPr>
        <w:t>Ն</w:t>
      </w:r>
      <w:r w:rsidR="007D36E2" w:rsidRPr="0017150D">
        <w:rPr>
          <w:rFonts w:ascii="GHEA Mariam" w:hAnsi="GHEA Mariam" w:cs="GHEA Mariam"/>
          <w:b w:val="0"/>
          <w:bCs/>
          <w:color w:val="000000"/>
          <w:shd w:val="clear" w:color="auto" w:fill="FFFFFF"/>
          <w:lang w:val="hy-AM"/>
        </w:rPr>
        <w:t>ախորդ կետում մեջբերված իրավական դիրքորոշումների լույսի ներքո</w:t>
      </w:r>
      <w:r w:rsidR="007D36E2">
        <w:rPr>
          <w:rFonts w:ascii="GHEA Mariam" w:hAnsi="GHEA Mariam" w:cs="GHEA Mariam"/>
          <w:b w:val="0"/>
          <w:bCs/>
          <w:color w:val="000000"/>
          <w:shd w:val="clear" w:color="auto" w:fill="FFFFFF"/>
          <w:lang w:val="hy-AM"/>
        </w:rPr>
        <w:t xml:space="preserve"> </w:t>
      </w:r>
      <w:r w:rsidR="00F3229C">
        <w:rPr>
          <w:rFonts w:ascii="GHEA Mariam" w:hAnsi="GHEA Mariam" w:cs="GHEA Mariam"/>
          <w:b w:val="0"/>
          <w:bCs/>
          <w:color w:val="000000"/>
          <w:shd w:val="clear" w:color="auto" w:fill="FFFFFF"/>
          <w:lang w:val="hy-AM"/>
        </w:rPr>
        <w:t>Վճռաբեկ դատարանը,</w:t>
      </w:r>
      <w:r w:rsidR="007D36E2">
        <w:rPr>
          <w:rFonts w:ascii="GHEA Mariam" w:hAnsi="GHEA Mariam" w:cs="GHEA Mariam"/>
          <w:b w:val="0"/>
          <w:bCs/>
          <w:color w:val="000000"/>
          <w:shd w:val="clear" w:color="auto" w:fill="FFFFFF"/>
          <w:lang w:val="hy-AM"/>
        </w:rPr>
        <w:t xml:space="preserve"> իր </w:t>
      </w:r>
      <w:r w:rsidR="00F3229C">
        <w:rPr>
          <w:rFonts w:ascii="GHEA Mariam" w:hAnsi="GHEA Mariam" w:cs="GHEA Mariam"/>
          <w:b w:val="0"/>
          <w:bCs/>
          <w:color w:val="000000"/>
          <w:shd w:val="clear" w:color="auto" w:fill="FFFFFF"/>
          <w:lang w:val="hy-AM"/>
        </w:rPr>
        <w:t xml:space="preserve">մի շարք գործերով կայացված որոշումներով անդրադառնալով </w:t>
      </w:r>
      <w:r w:rsidRPr="0017150D">
        <w:rPr>
          <w:rFonts w:ascii="GHEA Mariam" w:hAnsi="GHEA Mariam" w:cs="GHEA Mariam"/>
          <w:b w:val="0"/>
          <w:bCs/>
          <w:color w:val="000000"/>
          <w:shd w:val="clear" w:color="auto" w:fill="FFFFFF"/>
          <w:lang w:val="hy-AM"/>
        </w:rPr>
        <w:t>ՀՀ</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նախկին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օրենսգրքի</w:t>
      </w:r>
      <w:r w:rsidRPr="0017150D">
        <w:rPr>
          <w:rFonts w:ascii="GHEA Mariam" w:hAnsi="GHEA Mariam"/>
          <w:b w:val="0"/>
          <w:bCs/>
          <w:color w:val="000000"/>
          <w:shd w:val="clear" w:color="auto" w:fill="FFFFFF"/>
          <w:lang w:val="hy-AM"/>
        </w:rPr>
        <w:t xml:space="preserve"> 314-</w:t>
      </w:r>
      <w:r w:rsidRPr="0017150D">
        <w:rPr>
          <w:rFonts w:ascii="GHEA Mariam" w:hAnsi="GHEA Mariam" w:cs="GHEA Mariam"/>
          <w:b w:val="0"/>
          <w:bCs/>
          <w:color w:val="000000"/>
          <w:shd w:val="clear" w:color="auto" w:fill="FFFFFF"/>
          <w:lang w:val="hy-AM"/>
        </w:rPr>
        <w:t>րդ</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հոդվածի</w:t>
      </w:r>
      <w:r w:rsidRPr="0017150D">
        <w:rPr>
          <w:rFonts w:ascii="GHEA Mariam" w:hAnsi="GHEA Mariam"/>
          <w:b w:val="0"/>
          <w:bCs/>
          <w:color w:val="000000"/>
          <w:shd w:val="clear" w:color="auto" w:fill="FFFFFF"/>
          <w:lang w:val="hy-AM"/>
        </w:rPr>
        <w:t xml:space="preserve"> 1-</w:t>
      </w:r>
      <w:r w:rsidRPr="0017150D">
        <w:rPr>
          <w:rFonts w:ascii="GHEA Mariam" w:hAnsi="GHEA Mariam" w:cs="GHEA Mariam"/>
          <w:b w:val="0"/>
          <w:bCs/>
          <w:color w:val="000000"/>
          <w:shd w:val="clear" w:color="auto" w:fill="FFFFFF"/>
          <w:lang w:val="hy-AM"/>
        </w:rPr>
        <w:t>ին մասով նախատեսված արարքն անձին մեղսագրված լինելու դեպք</w:t>
      </w:r>
      <w:r w:rsidR="00F3229C">
        <w:rPr>
          <w:rFonts w:ascii="GHEA Mariam" w:hAnsi="GHEA Mariam" w:cs="GHEA Mariam"/>
          <w:b w:val="0"/>
          <w:bCs/>
          <w:color w:val="000000"/>
          <w:shd w:val="clear" w:color="auto" w:fill="FFFFFF"/>
          <w:lang w:val="hy-AM"/>
        </w:rPr>
        <w:t>ին</w:t>
      </w:r>
      <w:r w:rsidR="00E3250D">
        <w:rPr>
          <w:rFonts w:ascii="GHEA Mariam" w:hAnsi="GHEA Mariam" w:cs="GHEA Mariam"/>
          <w:b w:val="0"/>
          <w:bCs/>
          <w:color w:val="000000"/>
          <w:shd w:val="clear" w:color="auto" w:fill="FFFFFF"/>
          <w:lang w:val="hy-AM"/>
        </w:rPr>
        <w:t>,</w:t>
      </w:r>
      <w:r w:rsidR="00F3229C">
        <w:rPr>
          <w:rFonts w:ascii="GHEA Mariam" w:hAnsi="GHEA Mariam" w:cs="GHEA Mariam"/>
          <w:b w:val="0"/>
          <w:bCs/>
          <w:color w:val="000000"/>
          <w:shd w:val="clear" w:color="auto" w:fill="FFFFFF"/>
          <w:lang w:val="hy-AM"/>
        </w:rPr>
        <w:t xml:space="preserve"> արձանագրել է, որ </w:t>
      </w:r>
      <w:r w:rsidRPr="0017150D">
        <w:rPr>
          <w:rFonts w:ascii="GHEA Mariam" w:hAnsi="GHEA Mariam" w:cs="GHEA Mariam"/>
          <w:b w:val="0"/>
          <w:bCs/>
          <w:color w:val="000000"/>
          <w:shd w:val="clear" w:color="auto" w:fill="FFFFFF"/>
          <w:lang w:val="hy-AM"/>
        </w:rPr>
        <w:t>պաշտոնեական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կեղծիք</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կատարելու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հանցանքը,</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համաձայն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ՀՀ</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նախկին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օրենսգրքի</w:t>
      </w:r>
      <w:r w:rsidRPr="0017150D">
        <w:rPr>
          <w:rFonts w:ascii="GHEA Mariam" w:hAnsi="GHEA Mariam"/>
          <w:b w:val="0"/>
          <w:bCs/>
          <w:color w:val="000000"/>
          <w:shd w:val="clear" w:color="auto" w:fill="FFFFFF"/>
          <w:lang w:val="hy-AM"/>
        </w:rPr>
        <w:t xml:space="preserve"> 19-</w:t>
      </w:r>
      <w:r w:rsidRPr="0017150D">
        <w:rPr>
          <w:rFonts w:ascii="GHEA Mariam" w:hAnsi="GHEA Mariam" w:cs="GHEA Mariam"/>
          <w:b w:val="0"/>
          <w:bCs/>
          <w:color w:val="000000"/>
          <w:shd w:val="clear" w:color="auto" w:fill="FFFFFF"/>
          <w:lang w:val="hy-AM"/>
        </w:rPr>
        <w:t>րդ</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հոդվածի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դասվում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միջին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ծանրության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հանցագործությունների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շարքին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համար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պատասխանատվության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ենթարկելու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վաղեմության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ժամկետը</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հինգ</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տարի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ր։ ՀՀ գործող քրեական օրենսդրությամբ 445-րդ հոդվածի 1-ին մասով նախատեսված հանցավոր արարքը դասվում է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w:t>
      </w:r>
      <w:r w:rsidR="003E67D6">
        <w:rPr>
          <w:rFonts w:ascii="GHEA Mariam" w:hAnsi="GHEA Mariam"/>
          <w:b w:val="0"/>
          <w:bCs/>
          <w:color w:val="000000"/>
          <w:shd w:val="clear" w:color="auto" w:fill="FFFFFF"/>
          <w:lang w:val="hy-AM"/>
        </w:rPr>
        <w:t>,</w:t>
      </w:r>
      <w:r w:rsidRPr="0017150D">
        <w:rPr>
          <w:rFonts w:ascii="GHEA Mariam" w:hAnsi="GHEA Mariam"/>
          <w:b w:val="0"/>
          <w:bCs/>
          <w:color w:val="000000"/>
          <w:shd w:val="clear" w:color="auto" w:fill="FFFFFF"/>
          <w:lang w:val="hy-AM"/>
        </w:rPr>
        <w:t xml:space="preserve">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 </w:t>
      </w:r>
    </w:p>
    <w:p w14:paraId="6D1EA66F" w14:textId="007CDAD7"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 xml:space="preserve">Ուստի ստացվում է, որ պաշտոնեական կեղծիք կատարելը գործող քրեական օրենսգրքով թեև դասվել է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պաշտոնեական կեղծիք կատարելու մեջ մեղադրվող անձն ազատվում է քրեական պատասխանատվությունից, եթե մեղսագրվող արարքի կատարման պահից անցել է հինգ տարի։ </w:t>
      </w:r>
    </w:p>
    <w:p w14:paraId="4BE3D793" w14:textId="33FE2695"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պաշտոնեական կեղծիք կատարելու հանցանքի տեսակի փոփոխության հետևանքով քրեական պատասխանատվության ենթարկելու ժամկետը, նախկին օրենսգրքի համեմատ, փոփոխությունների չի ենթարկվել, ուստի</w:t>
      </w:r>
      <w:r w:rsidR="007D36E2">
        <w:rPr>
          <w:rFonts w:ascii="GHEA Mariam" w:hAnsi="GHEA Mariam"/>
          <w:b w:val="0"/>
          <w:bCs/>
          <w:color w:val="000000"/>
          <w:shd w:val="clear" w:color="auto" w:fill="FFFFFF"/>
          <w:lang w:val="hy-AM"/>
        </w:rPr>
        <w:t xml:space="preserve"> </w:t>
      </w:r>
      <w:r w:rsidRPr="0017150D">
        <w:rPr>
          <w:rFonts w:ascii="GHEA Mariam" w:hAnsi="GHEA Mariam"/>
          <w:b w:val="0"/>
          <w:bCs/>
          <w:color w:val="000000"/>
          <w:shd w:val="clear" w:color="auto" w:fill="FFFFFF"/>
          <w:lang w:val="hy-AM"/>
        </w:rPr>
        <w:t xml:space="preserve">քննարկվող </w:t>
      </w:r>
      <w:r w:rsidRPr="0017150D">
        <w:rPr>
          <w:rFonts w:ascii="GHEA Mariam" w:hAnsi="GHEA Mariam"/>
          <w:b w:val="0"/>
          <w:bCs/>
          <w:color w:val="000000"/>
          <w:shd w:val="clear" w:color="auto" w:fill="FFFFFF"/>
          <w:lang w:val="hy-AM"/>
        </w:rPr>
        <w:lastRenderedPageBreak/>
        <w:t>դեպքում քրեական պատասխանատվության ենթարկելու վաղեմության ժամկետն անցած լինելու հիմքով քրեական պատասխանատվությունից ազատելու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sidRPr="0017150D">
        <w:rPr>
          <w:rStyle w:val="FootnoteReference"/>
          <w:rFonts w:ascii="GHEA Mariam" w:hAnsi="GHEA Mariam"/>
          <w:b w:val="0"/>
          <w:bCs/>
          <w:color w:val="000000"/>
          <w:shd w:val="clear" w:color="auto" w:fill="FFFFFF"/>
          <w:lang w:val="hy-AM"/>
        </w:rPr>
        <w:footnoteReference w:id="8"/>
      </w:r>
      <w:r w:rsidRPr="0017150D">
        <w:rPr>
          <w:rFonts w:ascii="GHEA Mariam" w:hAnsi="GHEA Mariam"/>
          <w:b w:val="0"/>
          <w:bCs/>
          <w:color w:val="000000"/>
          <w:shd w:val="clear" w:color="auto" w:fill="FFFFFF"/>
          <w:lang w:val="hy-AM"/>
        </w:rPr>
        <w:t xml:space="preserve">։ </w:t>
      </w:r>
    </w:p>
    <w:p w14:paraId="7ED207ED" w14:textId="66DDC0BB" w:rsidR="00401E38" w:rsidRPr="0017150D" w:rsidRDefault="00401E38" w:rsidP="00401E3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i/>
          <w:iCs/>
          <w:lang w:val="hy-AM"/>
        </w:rPr>
      </w:pPr>
      <w:r w:rsidRPr="0017150D">
        <w:rPr>
          <w:rFonts w:ascii="GHEA Mariam" w:hAnsi="GHEA Mariam"/>
          <w:b w:val="0"/>
          <w:bCs/>
          <w:color w:val="000000"/>
          <w:shd w:val="clear" w:color="auto" w:fill="FFFFFF"/>
          <w:lang w:val="hy-AM"/>
        </w:rPr>
        <w:t>1</w:t>
      </w:r>
      <w:r w:rsidR="00FA7DAA">
        <w:rPr>
          <w:rFonts w:ascii="GHEA Mariam" w:hAnsi="GHEA Mariam"/>
          <w:b w:val="0"/>
          <w:bCs/>
          <w:color w:val="000000"/>
          <w:shd w:val="clear" w:color="auto" w:fill="FFFFFF"/>
          <w:lang w:val="hy-AM"/>
        </w:rPr>
        <w:t>4</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Սույն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վարույթի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նյութերի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ուսումնասիրությունից</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երևում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 որ</w:t>
      </w:r>
      <w:r w:rsidRPr="0017150D">
        <w:rPr>
          <w:rFonts w:ascii="Cambria Math" w:hAnsi="Cambria Math" w:cs="Cambria Math"/>
          <w:b w:val="0"/>
          <w:bCs/>
          <w:color w:val="000000"/>
          <w:shd w:val="clear" w:color="auto" w:fill="FFFFFF"/>
          <w:lang w:val="hy-AM"/>
        </w:rPr>
        <w:t>․</w:t>
      </w:r>
    </w:p>
    <w:p w14:paraId="5A871405" w14:textId="53A34900" w:rsidR="00401E38" w:rsidRPr="0017150D" w:rsidRDefault="00401E38" w:rsidP="00401E38">
      <w:pPr>
        <w:pStyle w:val="NormalWeb"/>
        <w:shd w:val="clear" w:color="auto" w:fill="FFFFFF"/>
        <w:tabs>
          <w:tab w:val="left" w:pos="567"/>
        </w:tabs>
        <w:spacing w:before="0" w:beforeAutospacing="0" w:after="0" w:afterAutospacing="0" w:line="360" w:lineRule="auto"/>
        <w:ind w:left="-2" w:firstLine="567"/>
        <w:jc w:val="both"/>
        <w:rPr>
          <w:rFonts w:ascii="GHEA Mariam" w:hAnsi="GHEA Mariam"/>
          <w:b w:val="0"/>
          <w:bCs/>
          <w:i/>
          <w:iCs/>
          <w:lang w:val="hy-AM"/>
        </w:rPr>
      </w:pPr>
      <w:r w:rsidRPr="0017150D">
        <w:rPr>
          <w:rFonts w:ascii="GHEA Mariam" w:eastAsia="GHEA Mariam" w:hAnsi="GHEA Mariam" w:cs="GHEA Mariam"/>
          <w:b w:val="0"/>
          <w:bCs/>
          <w:color w:val="000000"/>
          <w:lang w:val="hy-AM"/>
        </w:rPr>
        <w:t xml:space="preserve">- մեղադրյալ </w:t>
      </w:r>
      <w:r w:rsidR="00FA7DAA">
        <w:rPr>
          <w:rFonts w:ascii="GHEA Mariam" w:eastAsia="GHEA Mariam" w:hAnsi="GHEA Mariam" w:cs="GHEA Mariam"/>
          <w:b w:val="0"/>
          <w:bCs/>
          <w:color w:val="000000"/>
          <w:lang w:val="hy-AM"/>
        </w:rPr>
        <w:t>Ս</w:t>
      </w:r>
      <w:r w:rsidR="00FA7DAA">
        <w:rPr>
          <w:rFonts w:ascii="Cambria Math" w:eastAsia="GHEA Mariam" w:hAnsi="Cambria Math" w:cs="GHEA Mariam"/>
          <w:b w:val="0"/>
          <w:bCs/>
          <w:color w:val="000000"/>
          <w:lang w:val="hy-AM"/>
        </w:rPr>
        <w:t>․</w:t>
      </w:r>
      <w:r w:rsidR="00FA7DAA">
        <w:rPr>
          <w:rFonts w:ascii="GHEA Mariam" w:eastAsia="GHEA Mariam" w:hAnsi="GHEA Mariam" w:cs="GHEA Mariam"/>
          <w:b w:val="0"/>
          <w:bCs/>
          <w:color w:val="000000"/>
          <w:lang w:val="hy-AM"/>
        </w:rPr>
        <w:t>Թասլաքյանի</w:t>
      </w:r>
      <w:r w:rsidRPr="0017150D">
        <w:rPr>
          <w:rFonts w:ascii="GHEA Mariam" w:eastAsia="GHEA Mariam" w:hAnsi="GHEA Mariam" w:cs="GHEA Mariam"/>
          <w:b w:val="0"/>
          <w:bCs/>
          <w:color w:val="000000"/>
          <w:lang w:val="hy-AM"/>
        </w:rPr>
        <w:t xml:space="preserve"> նկատմամբ հարուցվել է հանրային քրեական հետապնդում այն բանի համար, որ </w:t>
      </w:r>
      <w:r w:rsidR="00FA7DAA">
        <w:rPr>
          <w:rFonts w:ascii="GHEA Mariam" w:eastAsia="GHEA Mariam" w:hAnsi="GHEA Mariam" w:cs="GHEA Mariam"/>
          <w:b w:val="0"/>
          <w:bCs/>
          <w:color w:val="000000"/>
          <w:lang w:val="hy-AM"/>
        </w:rPr>
        <w:t>նա</w:t>
      </w:r>
      <w:r w:rsidR="00FA7DAA" w:rsidRPr="00FA7DAA">
        <w:rPr>
          <w:rFonts w:ascii="GHEA Mariam" w:eastAsia="GHEA Mariam" w:hAnsi="GHEA Mariam" w:cs="GHEA Mariam"/>
          <w:b w:val="0"/>
          <w:bCs/>
          <w:color w:val="000000"/>
          <w:lang w:val="hy-AM"/>
        </w:rPr>
        <w:t>, 2017 թվականի նոյեմբերի 23-ից մինչև 2019 թվականի մայիսի 8-ն ընկած ժամանակահատվածում զբաղեցնելով</w:t>
      </w:r>
      <w:r w:rsidR="00C713DA">
        <w:rPr>
          <w:rFonts w:ascii="GHEA Mariam" w:eastAsia="GHEA Mariam" w:hAnsi="GHEA Mariam" w:cs="GHEA Mariam"/>
          <w:b w:val="0"/>
          <w:bCs/>
          <w:color w:val="000000"/>
          <w:lang w:val="hy-AM"/>
        </w:rPr>
        <w:t xml:space="preserve">                                                   </w:t>
      </w:r>
      <w:r w:rsidR="00FA7DAA" w:rsidRPr="00FA7DAA">
        <w:rPr>
          <w:rFonts w:ascii="GHEA Mariam" w:eastAsia="GHEA Mariam" w:hAnsi="GHEA Mariam" w:cs="GHEA Mariam"/>
          <w:b w:val="0"/>
          <w:bCs/>
          <w:color w:val="000000"/>
          <w:lang w:val="hy-AM"/>
        </w:rPr>
        <w:t xml:space="preserve">ՀՀ կառավարությանն առընթեր անշարժ գույքի կադաստրի պետական կոմիտեի «Հրազդան» սպասարկման գրասենյակի պետի պաշտոնը, հանդիսանալով պաշտոնատար անձ, </w:t>
      </w:r>
      <w:r w:rsidR="007D36E2" w:rsidRPr="007D36E2">
        <w:rPr>
          <w:rFonts w:ascii="GHEA Mariam" w:eastAsia="GHEA Mariam" w:hAnsi="GHEA Mariam" w:cs="GHEA Mariam"/>
          <w:b w:val="0"/>
          <w:bCs/>
          <w:color w:val="000000"/>
          <w:lang w:val="hy-AM"/>
        </w:rPr>
        <w:t>ՀՀ կառավարությանն առընթեր անշարժ գույքի կադաստրի պետական կոմիտեի</w:t>
      </w:r>
      <w:r w:rsidR="00FA7DAA" w:rsidRPr="00FA7DAA">
        <w:rPr>
          <w:rFonts w:ascii="GHEA Mariam" w:eastAsia="GHEA Mariam" w:hAnsi="GHEA Mariam" w:cs="GHEA Mariam"/>
          <w:b w:val="0"/>
          <w:bCs/>
          <w:color w:val="000000"/>
          <w:lang w:val="hy-AM"/>
        </w:rPr>
        <w:t xml:space="preserve"> նախագահի 2011 թվականի դեկտեմբերի 23-ի թիվ 369 Լ հրամանի N 68 հավելվածի համաձայն՝ մշտապես իրականացնելով կազմակերպական-տնօրինչական գործառույթներ, պաշտոնեական դիրք</w:t>
      </w:r>
      <w:r w:rsidR="00FA7DAA">
        <w:rPr>
          <w:rFonts w:ascii="GHEA Mariam" w:eastAsia="GHEA Mariam" w:hAnsi="GHEA Mariam" w:cs="GHEA Mariam"/>
          <w:b w:val="0"/>
          <w:bCs/>
          <w:color w:val="000000"/>
          <w:lang w:val="hy-AM"/>
        </w:rPr>
        <w:t>ն</w:t>
      </w:r>
      <w:r w:rsidR="00FA7DAA" w:rsidRPr="00FA7DAA">
        <w:rPr>
          <w:rFonts w:ascii="GHEA Mariam" w:eastAsia="GHEA Mariam" w:hAnsi="GHEA Mariam" w:cs="GHEA Mariam"/>
          <w:b w:val="0"/>
          <w:bCs/>
          <w:color w:val="000000"/>
          <w:lang w:val="hy-AM"/>
        </w:rPr>
        <w:t xml:space="preserve"> (ծառայողական լիազորությունները) օգտագործելով,</w:t>
      </w:r>
      <w:r w:rsidR="00FA7DAA">
        <w:rPr>
          <w:rFonts w:ascii="GHEA Mariam" w:eastAsia="GHEA Mariam" w:hAnsi="GHEA Mariam" w:cs="GHEA Mariam"/>
          <w:b w:val="0"/>
          <w:bCs/>
          <w:color w:val="000000"/>
          <w:lang w:val="hy-AM"/>
        </w:rPr>
        <w:t xml:space="preserve"> </w:t>
      </w:r>
      <w:r w:rsidR="00FA7DAA" w:rsidRPr="00FA7DAA">
        <w:rPr>
          <w:rFonts w:ascii="GHEA Mariam" w:eastAsia="GHEA Mariam" w:hAnsi="GHEA Mariam" w:cs="GHEA Mariam"/>
          <w:b w:val="0"/>
          <w:bCs/>
          <w:color w:val="000000"/>
          <w:lang w:val="hy-AM"/>
        </w:rPr>
        <w:t xml:space="preserve">2018 թվականի օգոստոսին, քննությամբ չպարզված օրը, խարդախության եղանակով՝ խաբեությամբ հափշտակել է ուրիշի գույքը, ինչպես նաև </w:t>
      </w:r>
      <w:r w:rsidR="00FA7DAA" w:rsidRPr="00EE0F25">
        <w:rPr>
          <w:rFonts w:ascii="GHEA Mariam" w:eastAsia="GHEA Mariam" w:hAnsi="GHEA Mariam" w:cs="GHEA Mariam"/>
          <w:color w:val="000000"/>
          <w:lang w:val="hy-AM"/>
        </w:rPr>
        <w:t>2019 թվականի հուլիսի 12-ին</w:t>
      </w:r>
      <w:r w:rsidR="00FA7DAA" w:rsidRPr="00FA7DAA">
        <w:rPr>
          <w:rFonts w:ascii="GHEA Mariam" w:eastAsia="GHEA Mariam" w:hAnsi="GHEA Mariam" w:cs="GHEA Mariam"/>
          <w:b w:val="0"/>
          <w:bCs/>
          <w:color w:val="000000"/>
          <w:lang w:val="hy-AM"/>
        </w:rPr>
        <w:t xml:space="preserve"> կատարել է պաշտոնեական կեղծիք</w:t>
      </w:r>
      <w:r w:rsidRPr="0017150D">
        <w:rPr>
          <w:rStyle w:val="FootnoteReference"/>
          <w:rFonts w:ascii="GHEA Mariam" w:eastAsia="GHEA Mariam" w:hAnsi="GHEA Mariam" w:cs="GHEA Mariam"/>
          <w:b w:val="0"/>
          <w:bCs/>
          <w:color w:val="000000"/>
          <w:lang w:val="hy-AM"/>
        </w:rPr>
        <w:footnoteReference w:id="9"/>
      </w:r>
      <w:r w:rsidRPr="0017150D">
        <w:rPr>
          <w:rFonts w:ascii="GHEA Mariam" w:eastAsia="GHEA Mariam" w:hAnsi="GHEA Mariam" w:cs="GHEA Mariam"/>
          <w:b w:val="0"/>
          <w:bCs/>
          <w:color w:val="000000"/>
          <w:lang w:val="hy-AM"/>
        </w:rPr>
        <w:t>,</w:t>
      </w:r>
    </w:p>
    <w:p w14:paraId="0B17E6A6" w14:textId="3A34741F" w:rsidR="00401E38" w:rsidRPr="001856E4" w:rsidRDefault="00401E38" w:rsidP="001856E4">
      <w:pPr>
        <w:shd w:val="clear" w:color="auto" w:fill="FFFFFF"/>
        <w:spacing w:line="360" w:lineRule="auto"/>
        <w:ind w:firstLine="567"/>
        <w:jc w:val="both"/>
        <w:rPr>
          <w:rFonts w:ascii="GHEA Mariam" w:eastAsia="GHEA Mariam" w:hAnsi="GHEA Mariam" w:cs="GHEA Mariam"/>
          <w:color w:val="000000"/>
        </w:rPr>
      </w:pPr>
      <w:r w:rsidRPr="0017150D">
        <w:rPr>
          <w:rFonts w:ascii="GHEA Mariam" w:eastAsia="GHEA Mariam" w:hAnsi="GHEA Mariam" w:cs="GHEA Mariam"/>
          <w:color w:val="000000"/>
        </w:rPr>
        <w:t xml:space="preserve">- </w:t>
      </w:r>
      <w:r w:rsidR="001856E4" w:rsidRPr="0017150D">
        <w:rPr>
          <w:rFonts w:ascii="GHEA Mariam" w:eastAsia="GHEA Mariam" w:hAnsi="GHEA Mariam" w:cs="GHEA Mariam"/>
          <w:color w:val="000000"/>
        </w:rPr>
        <w:t>Առաջին ատյանի դատարան</w:t>
      </w:r>
      <w:r w:rsidR="001856E4">
        <w:rPr>
          <w:rFonts w:ascii="GHEA Mariam" w:eastAsia="GHEA Mariam" w:hAnsi="GHEA Mariam" w:cs="GHEA Mariam"/>
          <w:color w:val="000000"/>
        </w:rPr>
        <w:t xml:space="preserve">ը, փաստելով, որ  </w:t>
      </w:r>
      <w:r w:rsidR="001856E4" w:rsidRPr="001856E4">
        <w:rPr>
          <w:rFonts w:ascii="GHEA Mariam" w:eastAsia="GHEA Mariam" w:hAnsi="GHEA Mariam" w:cs="GHEA Mariam"/>
          <w:color w:val="000000"/>
        </w:rPr>
        <w:t>Ս</w:t>
      </w:r>
      <w:r w:rsidR="001856E4">
        <w:rPr>
          <w:rFonts w:ascii="Cambria Math" w:eastAsia="GHEA Mariam" w:hAnsi="Cambria Math" w:cs="GHEA Mariam"/>
          <w:color w:val="000000"/>
        </w:rPr>
        <w:t>․</w:t>
      </w:r>
      <w:r w:rsidR="001856E4" w:rsidRPr="001856E4">
        <w:rPr>
          <w:rFonts w:ascii="GHEA Mariam" w:eastAsia="GHEA Mariam" w:hAnsi="GHEA Mariam" w:cs="GHEA Mariam"/>
          <w:color w:val="000000"/>
        </w:rPr>
        <w:t>Թասլաքյանին մեղսագրվ</w:t>
      </w:r>
      <w:r w:rsidR="00EE0F25">
        <w:rPr>
          <w:rFonts w:ascii="GHEA Mariam" w:eastAsia="GHEA Mariam" w:hAnsi="GHEA Mariam" w:cs="GHEA Mariam"/>
          <w:color w:val="000000"/>
        </w:rPr>
        <w:t xml:space="preserve">ող </w:t>
      </w:r>
      <w:r w:rsidR="001856E4" w:rsidRPr="001856E4">
        <w:rPr>
          <w:rFonts w:ascii="GHEA Mariam" w:eastAsia="GHEA Mariam" w:hAnsi="GHEA Mariam" w:cs="GHEA Mariam"/>
          <w:color w:val="000000"/>
        </w:rPr>
        <w:t>արարք</w:t>
      </w:r>
      <w:r w:rsidR="00EE0F25">
        <w:rPr>
          <w:rFonts w:ascii="GHEA Mariam" w:eastAsia="GHEA Mariam" w:hAnsi="GHEA Mariam" w:cs="GHEA Mariam"/>
          <w:color w:val="000000"/>
        </w:rPr>
        <w:t>ը</w:t>
      </w:r>
      <w:r w:rsidR="001856E4" w:rsidRPr="001856E4">
        <w:rPr>
          <w:rFonts w:ascii="GHEA Mariam" w:eastAsia="GHEA Mariam" w:hAnsi="GHEA Mariam" w:cs="GHEA Mariam"/>
          <w:color w:val="000000"/>
        </w:rPr>
        <w:t xml:space="preserve"> կատարվել է ՀՀ</w:t>
      </w:r>
      <w:r w:rsidR="001856E4">
        <w:rPr>
          <w:rFonts w:ascii="GHEA Mariam" w:eastAsia="GHEA Mariam" w:hAnsi="GHEA Mariam" w:cs="GHEA Mariam"/>
          <w:color w:val="000000"/>
        </w:rPr>
        <w:t xml:space="preserve"> նախկին</w:t>
      </w:r>
      <w:r w:rsidR="001856E4" w:rsidRPr="001856E4">
        <w:rPr>
          <w:rFonts w:ascii="GHEA Mariam" w:eastAsia="GHEA Mariam" w:hAnsi="GHEA Mariam" w:cs="GHEA Mariam"/>
          <w:color w:val="000000"/>
        </w:rPr>
        <w:t xml:space="preserve"> քրեական օրենսգրքի գործողության ժամանակ, </w:t>
      </w:r>
      <w:r w:rsidR="001856E4">
        <w:rPr>
          <w:rFonts w:ascii="GHEA Mariam" w:eastAsia="GHEA Mariam" w:hAnsi="GHEA Mariam" w:cs="GHEA Mariam"/>
          <w:color w:val="000000"/>
        </w:rPr>
        <w:t xml:space="preserve">իսկ </w:t>
      </w:r>
      <w:r w:rsidR="001856E4" w:rsidRPr="001856E4">
        <w:rPr>
          <w:rFonts w:ascii="GHEA Mariam" w:eastAsia="GHEA Mariam" w:hAnsi="GHEA Mariam" w:cs="GHEA Mariam"/>
          <w:color w:val="000000"/>
        </w:rPr>
        <w:t xml:space="preserve">ՀՀ </w:t>
      </w:r>
      <w:r w:rsidR="001856E4">
        <w:rPr>
          <w:rFonts w:ascii="GHEA Mariam" w:eastAsia="GHEA Mariam" w:hAnsi="GHEA Mariam" w:cs="GHEA Mariam"/>
          <w:color w:val="000000"/>
        </w:rPr>
        <w:t xml:space="preserve">գործող </w:t>
      </w:r>
      <w:r w:rsidR="001856E4" w:rsidRPr="001856E4">
        <w:rPr>
          <w:rFonts w:ascii="GHEA Mariam" w:eastAsia="GHEA Mariam" w:hAnsi="GHEA Mariam" w:cs="GHEA Mariam"/>
          <w:color w:val="000000"/>
        </w:rPr>
        <w:t xml:space="preserve">քրեական օրենսգրքի 445-րդ հոդվածի 1-ին մասով </w:t>
      </w:r>
      <w:r w:rsidR="00EE0F25">
        <w:rPr>
          <w:rFonts w:ascii="GHEA Mariam" w:eastAsia="GHEA Mariam" w:hAnsi="GHEA Mariam" w:cs="GHEA Mariam"/>
          <w:color w:val="000000"/>
        </w:rPr>
        <w:t xml:space="preserve">նրան </w:t>
      </w:r>
      <w:r w:rsidR="001856E4" w:rsidRPr="001856E4">
        <w:rPr>
          <w:rFonts w:ascii="GHEA Mariam" w:eastAsia="GHEA Mariam" w:hAnsi="GHEA Mariam" w:cs="GHEA Mariam"/>
          <w:color w:val="000000"/>
        </w:rPr>
        <w:t xml:space="preserve">մեղսագրվող արարքը դասվում է ոչ մեծ ծանրության հանցանքների շարքին, </w:t>
      </w:r>
      <w:r w:rsidR="00EE0F25">
        <w:rPr>
          <w:rFonts w:ascii="GHEA Mariam" w:eastAsia="GHEA Mariam" w:hAnsi="GHEA Mariam" w:cs="GHEA Mariam"/>
          <w:color w:val="000000"/>
        </w:rPr>
        <w:t>գտել է</w:t>
      </w:r>
      <w:r w:rsidR="001856E4" w:rsidRPr="001856E4">
        <w:rPr>
          <w:rFonts w:ascii="GHEA Mariam" w:eastAsia="GHEA Mariam" w:hAnsi="GHEA Mariam" w:cs="GHEA Mariam"/>
          <w:color w:val="000000"/>
        </w:rPr>
        <w:t xml:space="preserve">, որ տվյալ </w:t>
      </w:r>
      <w:r w:rsidR="00EE0F25">
        <w:rPr>
          <w:rFonts w:ascii="GHEA Mariam" w:eastAsia="GHEA Mariam" w:hAnsi="GHEA Mariam" w:cs="GHEA Mariam"/>
          <w:color w:val="000000"/>
        </w:rPr>
        <w:t>դեպքում</w:t>
      </w:r>
      <w:r w:rsidR="001856E4" w:rsidRPr="001856E4">
        <w:rPr>
          <w:rFonts w:ascii="GHEA Mariam" w:eastAsia="GHEA Mariam" w:hAnsi="GHEA Mariam" w:cs="GHEA Mariam"/>
          <w:color w:val="000000"/>
        </w:rPr>
        <w:t xml:space="preserve"> կիրառելի են ՀՀ </w:t>
      </w:r>
      <w:r w:rsidR="001856E4">
        <w:rPr>
          <w:rFonts w:ascii="GHEA Mariam" w:eastAsia="GHEA Mariam" w:hAnsi="GHEA Mariam" w:cs="GHEA Mariam"/>
          <w:color w:val="000000"/>
        </w:rPr>
        <w:t xml:space="preserve">գործող </w:t>
      </w:r>
      <w:r w:rsidR="001856E4" w:rsidRPr="001856E4">
        <w:rPr>
          <w:rFonts w:ascii="GHEA Mariam" w:eastAsia="GHEA Mariam" w:hAnsi="GHEA Mariam" w:cs="GHEA Mariam"/>
          <w:color w:val="000000"/>
        </w:rPr>
        <w:t>քրեական օրենսգրքի</w:t>
      </w:r>
      <w:r w:rsidR="001856E4">
        <w:rPr>
          <w:rFonts w:ascii="GHEA Mariam" w:eastAsia="GHEA Mariam" w:hAnsi="GHEA Mariam" w:cs="GHEA Mariam"/>
          <w:color w:val="000000"/>
        </w:rPr>
        <w:t xml:space="preserve"> </w:t>
      </w:r>
      <w:r w:rsidR="001856E4" w:rsidRPr="001856E4">
        <w:rPr>
          <w:rFonts w:ascii="GHEA Mariam" w:eastAsia="GHEA Mariam" w:hAnsi="GHEA Mariam" w:cs="GHEA Mariam"/>
          <w:color w:val="000000"/>
        </w:rPr>
        <w:t>9-րդ հոդվածի 2-րդ մասի դրույթները</w:t>
      </w:r>
      <w:r w:rsidR="00EE0F25">
        <w:rPr>
          <w:rFonts w:ascii="GHEA Mariam" w:eastAsia="GHEA Mariam" w:hAnsi="GHEA Mariam" w:cs="GHEA Mariam"/>
          <w:color w:val="000000"/>
        </w:rPr>
        <w:t xml:space="preserve">, ինչի արդյունքում </w:t>
      </w:r>
      <w:r w:rsidR="001856E4">
        <w:rPr>
          <w:rFonts w:ascii="GHEA Mariam" w:eastAsia="GHEA Mariam" w:hAnsi="GHEA Mariam" w:cs="GHEA Mariam"/>
          <w:color w:val="000000"/>
        </w:rPr>
        <w:t>մեղադրյալ</w:t>
      </w:r>
      <w:r w:rsidR="001856E4" w:rsidRPr="001856E4">
        <w:rPr>
          <w:rFonts w:ascii="GHEA Mariam" w:eastAsia="GHEA Mariam" w:hAnsi="GHEA Mariam" w:cs="GHEA Mariam"/>
          <w:color w:val="000000"/>
        </w:rPr>
        <w:t xml:space="preserve"> Ս</w:t>
      </w:r>
      <w:r w:rsidR="001856E4">
        <w:rPr>
          <w:rFonts w:ascii="Cambria Math" w:eastAsia="GHEA Mariam" w:hAnsi="Cambria Math" w:cs="GHEA Mariam"/>
          <w:color w:val="000000"/>
        </w:rPr>
        <w:t>․</w:t>
      </w:r>
      <w:r w:rsidR="001856E4" w:rsidRPr="001856E4">
        <w:rPr>
          <w:rFonts w:ascii="GHEA Mariam" w:eastAsia="GHEA Mariam" w:hAnsi="GHEA Mariam" w:cs="GHEA Mariam"/>
          <w:color w:val="000000"/>
        </w:rPr>
        <w:t xml:space="preserve">Թասլաքյանի նկատմամբ ՀՀ </w:t>
      </w:r>
      <w:r w:rsidR="001856E4">
        <w:rPr>
          <w:rFonts w:ascii="GHEA Mariam" w:eastAsia="GHEA Mariam" w:hAnsi="GHEA Mariam" w:cs="GHEA Mariam"/>
          <w:color w:val="000000"/>
        </w:rPr>
        <w:t xml:space="preserve">գործող </w:t>
      </w:r>
      <w:r w:rsidR="001856E4" w:rsidRPr="001856E4">
        <w:rPr>
          <w:rFonts w:ascii="GHEA Mariam" w:eastAsia="GHEA Mariam" w:hAnsi="GHEA Mariam" w:cs="GHEA Mariam"/>
          <w:color w:val="000000"/>
        </w:rPr>
        <w:t xml:space="preserve">քրեական օրենսգրքի 445-րդ հոդվածի 1-ին մասով քրեական հետապնդումը </w:t>
      </w:r>
      <w:r w:rsidR="001856E4" w:rsidRPr="001856E4">
        <w:rPr>
          <w:rFonts w:ascii="GHEA Mariam" w:eastAsia="GHEA Mariam" w:hAnsi="GHEA Mariam" w:cs="GHEA Mariam"/>
          <w:color w:val="000000"/>
        </w:rPr>
        <w:lastRenderedPageBreak/>
        <w:t>դադարեց</w:t>
      </w:r>
      <w:r w:rsidR="00EE0F25">
        <w:rPr>
          <w:rFonts w:ascii="GHEA Mariam" w:eastAsia="GHEA Mariam" w:hAnsi="GHEA Mariam" w:cs="GHEA Mariam"/>
          <w:color w:val="000000"/>
        </w:rPr>
        <w:t>վել է</w:t>
      </w:r>
      <w:r w:rsidR="001856E4" w:rsidRPr="001856E4">
        <w:rPr>
          <w:rFonts w:ascii="GHEA Mariam" w:eastAsia="GHEA Mariam" w:hAnsi="GHEA Mariam" w:cs="GHEA Mariam"/>
          <w:color w:val="000000"/>
        </w:rPr>
        <w:t xml:space="preserve">՝ </w:t>
      </w:r>
      <w:r w:rsidR="00EE0F25">
        <w:rPr>
          <w:rFonts w:ascii="GHEA Mariam" w:eastAsia="GHEA Mariam" w:hAnsi="GHEA Mariam" w:cs="GHEA Mariam"/>
          <w:color w:val="000000"/>
        </w:rPr>
        <w:t xml:space="preserve">քրեական պատասխանատվության ենթարկելու </w:t>
      </w:r>
      <w:r w:rsidR="001856E4" w:rsidRPr="001856E4">
        <w:rPr>
          <w:rFonts w:ascii="GHEA Mariam" w:eastAsia="GHEA Mariam" w:hAnsi="GHEA Mariam" w:cs="GHEA Mariam"/>
          <w:color w:val="000000"/>
        </w:rPr>
        <w:t xml:space="preserve">վաղեմության ժամկետներն անցած լինելու </w:t>
      </w:r>
      <w:r w:rsidR="00EE0F25">
        <w:rPr>
          <w:rFonts w:ascii="GHEA Mariam" w:eastAsia="GHEA Mariam" w:hAnsi="GHEA Mariam" w:cs="GHEA Mariam"/>
          <w:color w:val="000000"/>
        </w:rPr>
        <w:t>հիմքով</w:t>
      </w:r>
      <w:r w:rsidRPr="0017150D">
        <w:rPr>
          <w:rStyle w:val="FootnoteReference"/>
          <w:rFonts w:ascii="GHEA Mariam" w:eastAsia="GHEA Mariam" w:hAnsi="GHEA Mariam" w:cs="GHEA Mariam"/>
          <w:color w:val="000000"/>
        </w:rPr>
        <w:footnoteReference w:id="10"/>
      </w:r>
      <w:r w:rsidRPr="0017150D">
        <w:rPr>
          <w:rFonts w:ascii="GHEA Mariam" w:eastAsia="GHEA Mariam" w:hAnsi="GHEA Mariam" w:cs="GHEA Mariam"/>
          <w:color w:val="000000"/>
        </w:rPr>
        <w:t>,</w:t>
      </w:r>
    </w:p>
    <w:p w14:paraId="2EF8382F" w14:textId="29741992" w:rsidR="00401E38" w:rsidRPr="00B47C82" w:rsidRDefault="00401E38" w:rsidP="00B47C82">
      <w:pPr>
        <w:pStyle w:val="NormalWeb"/>
        <w:shd w:val="clear" w:color="auto" w:fill="FFFFFF"/>
        <w:tabs>
          <w:tab w:val="left" w:pos="567"/>
        </w:tabs>
        <w:spacing w:before="0" w:beforeAutospacing="0" w:after="0" w:afterAutospacing="0" w:line="360" w:lineRule="auto"/>
        <w:ind w:firstLine="567"/>
        <w:jc w:val="both"/>
        <w:rPr>
          <w:rFonts w:ascii="Cambria Math" w:eastAsia="GHEA Mariam" w:hAnsi="Cambria Math" w:cs="Cambria Math"/>
          <w:b w:val="0"/>
          <w:bCs/>
          <w:color w:val="000000"/>
          <w:lang w:val="hy-AM"/>
        </w:rPr>
      </w:pPr>
      <w:r w:rsidRPr="0017150D">
        <w:rPr>
          <w:rFonts w:ascii="GHEA Mariam" w:eastAsia="GHEA Mariam" w:hAnsi="GHEA Mariam" w:cs="GHEA Mariam"/>
          <w:color w:val="000000"/>
          <w:lang w:val="hy-AM"/>
        </w:rPr>
        <w:t xml:space="preserve">- </w:t>
      </w:r>
      <w:r w:rsidR="00B47C82" w:rsidRPr="00B47C82">
        <w:rPr>
          <w:rFonts w:ascii="GHEA Mariam" w:eastAsia="GHEA Mariam" w:hAnsi="GHEA Mariam" w:cs="GHEA Mariam"/>
          <w:b w:val="0"/>
          <w:bCs/>
          <w:color w:val="000000"/>
          <w:lang w:val="hy-AM"/>
        </w:rPr>
        <w:t>Վերաքննիչ դատարանն արձանագրել է, որ 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 Ս</w:t>
      </w:r>
      <w:r w:rsidR="00B47C82" w:rsidRPr="00B47C82">
        <w:rPr>
          <w:rFonts w:ascii="Cambria Math" w:eastAsia="GHEA Mariam" w:hAnsi="Cambria Math" w:cs="Cambria Math"/>
          <w:b w:val="0"/>
          <w:bCs/>
          <w:color w:val="000000"/>
          <w:lang w:val="hy-AM"/>
        </w:rPr>
        <w:t>․</w:t>
      </w:r>
      <w:r w:rsidR="00B47C82" w:rsidRPr="00B47C82">
        <w:rPr>
          <w:rFonts w:ascii="GHEA Mariam" w:eastAsia="GHEA Mariam" w:hAnsi="GHEA Mariam" w:cs="GHEA Mariam"/>
          <w:b w:val="0"/>
          <w:bCs/>
          <w:color w:val="000000"/>
          <w:lang w:val="hy-AM"/>
        </w:rPr>
        <w:t xml:space="preserve">Թասլաքյանի նկատմամբ, քանի որ նախ՝ սահմանում է վաղեմության ավելի երկար ժամկետներ, բացի այդ, վաղեմության ժամկետը, ի տարբերություն ՀՀ </w:t>
      </w:r>
      <w:r w:rsidR="00B47C82">
        <w:rPr>
          <w:rFonts w:ascii="GHEA Mariam" w:eastAsia="GHEA Mariam" w:hAnsi="GHEA Mariam" w:cs="GHEA Mariam"/>
          <w:b w:val="0"/>
          <w:bCs/>
          <w:color w:val="000000"/>
          <w:lang w:val="hy-AM"/>
        </w:rPr>
        <w:t xml:space="preserve">նախկին </w:t>
      </w:r>
      <w:r w:rsidR="00B47C82" w:rsidRPr="00B47C82">
        <w:rPr>
          <w:rFonts w:ascii="GHEA Mariam" w:eastAsia="GHEA Mariam" w:hAnsi="GHEA Mariam" w:cs="GHEA Mariam"/>
          <w:b w:val="0"/>
          <w:bCs/>
          <w:color w:val="000000"/>
          <w:lang w:val="hy-AM"/>
        </w:rPr>
        <w:t xml:space="preserve">քրեական օրենսգրքի, հաշվարկվում է մինչև անձի նկատմամբ քրեական հետապնդում հարուցելու մասին որոշում կայացնելը։ </w:t>
      </w:r>
      <w:r w:rsidR="007D36E2">
        <w:rPr>
          <w:rFonts w:ascii="GHEA Mariam" w:eastAsia="GHEA Mariam" w:hAnsi="GHEA Mariam" w:cs="GHEA Mariam"/>
          <w:b w:val="0"/>
          <w:bCs/>
          <w:color w:val="000000"/>
          <w:lang w:val="hy-AM"/>
        </w:rPr>
        <w:t>Արդյունքում</w:t>
      </w:r>
      <w:r w:rsidRPr="00B47C82">
        <w:rPr>
          <w:rFonts w:ascii="GHEA Mariam" w:eastAsia="GHEA Mariam" w:hAnsi="GHEA Mariam" w:cs="GHEA Mariam"/>
          <w:b w:val="0"/>
          <w:bCs/>
          <w:color w:val="000000"/>
          <w:lang w:val="hy-AM"/>
        </w:rPr>
        <w:t xml:space="preserve"> Վերաքննիչ դատարանը գտել է, որ Առաջին ատյանի դատարանը մեղադրյալ </w:t>
      </w:r>
      <w:r w:rsidR="00B47C82">
        <w:rPr>
          <w:rFonts w:ascii="GHEA Mariam" w:eastAsia="GHEA Mariam" w:hAnsi="GHEA Mariam" w:cs="GHEA Mariam"/>
          <w:b w:val="0"/>
          <w:bCs/>
          <w:color w:val="000000"/>
          <w:lang w:val="hy-AM"/>
        </w:rPr>
        <w:t>Ս</w:t>
      </w:r>
      <w:r w:rsidR="00B47C82">
        <w:rPr>
          <w:rFonts w:ascii="Cambria Math" w:eastAsia="GHEA Mariam" w:hAnsi="Cambria Math" w:cs="GHEA Mariam"/>
          <w:b w:val="0"/>
          <w:bCs/>
          <w:color w:val="000000"/>
          <w:lang w:val="hy-AM"/>
        </w:rPr>
        <w:t>․</w:t>
      </w:r>
      <w:r w:rsidR="00B47C82">
        <w:rPr>
          <w:rFonts w:ascii="GHEA Mariam" w:eastAsia="GHEA Mariam" w:hAnsi="GHEA Mariam" w:cs="GHEA Mariam"/>
          <w:b w:val="0"/>
          <w:bCs/>
          <w:color w:val="000000"/>
          <w:lang w:val="hy-AM"/>
        </w:rPr>
        <w:t>Թասլաքյանի</w:t>
      </w:r>
      <w:r w:rsidR="00EE0F25">
        <w:rPr>
          <w:rFonts w:ascii="GHEA Mariam" w:eastAsia="GHEA Mariam" w:hAnsi="GHEA Mariam" w:cs="GHEA Mariam"/>
          <w:b w:val="0"/>
          <w:bCs/>
          <w:color w:val="000000"/>
          <w:lang w:val="hy-AM"/>
        </w:rPr>
        <w:t>ն</w:t>
      </w:r>
      <w:r w:rsidRPr="00B47C82">
        <w:rPr>
          <w:rFonts w:ascii="GHEA Mariam" w:eastAsia="GHEA Mariam" w:hAnsi="GHEA Mariam" w:cs="GHEA Mariam"/>
          <w:b w:val="0"/>
          <w:bCs/>
          <w:color w:val="000000"/>
          <w:lang w:val="hy-AM"/>
        </w:rPr>
        <w:t xml:space="preserve"> վերագրված արարքների համար քրեական պատասխանատվությունից ազատելու վաղեմության ժամկետների հաշվարկման մասով</w:t>
      </w:r>
      <w:r w:rsidR="007D36E2">
        <w:rPr>
          <w:rFonts w:ascii="GHEA Mariam" w:eastAsia="GHEA Mariam" w:hAnsi="GHEA Mariam" w:cs="GHEA Mariam"/>
          <w:b w:val="0"/>
          <w:bCs/>
          <w:color w:val="000000"/>
          <w:lang w:val="hy-AM"/>
        </w:rPr>
        <w:t xml:space="preserve"> </w:t>
      </w:r>
      <w:r w:rsidRPr="00B47C82">
        <w:rPr>
          <w:rFonts w:ascii="GHEA Mariam" w:eastAsia="GHEA Mariam" w:hAnsi="GHEA Mariam" w:cs="GHEA Mariam"/>
          <w:b w:val="0"/>
          <w:bCs/>
          <w:color w:val="000000"/>
          <w:lang w:val="hy-AM"/>
        </w:rPr>
        <w:t>գործել է իրավաչափ</w:t>
      </w:r>
      <w:r w:rsidRPr="00B47C82">
        <w:rPr>
          <w:rStyle w:val="FootnoteReference"/>
          <w:rFonts w:ascii="GHEA Mariam" w:eastAsia="GHEA Mariam" w:hAnsi="GHEA Mariam" w:cs="GHEA Mariam"/>
          <w:b w:val="0"/>
          <w:bCs/>
          <w:color w:val="000000"/>
          <w:lang w:val="hy-AM"/>
        </w:rPr>
        <w:footnoteReference w:id="11"/>
      </w:r>
      <w:r w:rsidRPr="00B47C82">
        <w:rPr>
          <w:rFonts w:ascii="GHEA Mariam" w:eastAsia="GHEA Mariam" w:hAnsi="GHEA Mariam" w:cs="GHEA Mariam"/>
          <w:b w:val="0"/>
          <w:bCs/>
          <w:color w:val="000000"/>
          <w:lang w:val="hy-AM"/>
        </w:rPr>
        <w:t>։</w:t>
      </w:r>
    </w:p>
    <w:p w14:paraId="039040AA" w14:textId="6605B38E" w:rsidR="00401E38" w:rsidRPr="0017150D" w:rsidRDefault="00401E38" w:rsidP="00401E38">
      <w:pPr>
        <w:spacing w:line="360" w:lineRule="auto"/>
        <w:ind w:firstLine="567"/>
        <w:jc w:val="both"/>
        <w:rPr>
          <w:rFonts w:ascii="GHEA Mariam" w:hAnsi="GHEA Mariam"/>
        </w:rPr>
      </w:pPr>
      <w:r w:rsidRPr="0017150D">
        <w:rPr>
          <w:rFonts w:ascii="GHEA Mariam" w:eastAsia="GHEA Mariam" w:hAnsi="GHEA Mariam" w:cs="GHEA Mariam"/>
        </w:rPr>
        <w:t>1</w:t>
      </w:r>
      <w:r w:rsidR="00FA7DAA">
        <w:rPr>
          <w:rFonts w:ascii="GHEA Mariam" w:eastAsia="GHEA Mariam" w:hAnsi="GHEA Mariam" w:cs="GHEA Mariam"/>
        </w:rPr>
        <w:t>5</w:t>
      </w:r>
      <w:r w:rsidRPr="0017150D">
        <w:rPr>
          <w:rFonts w:ascii="GHEA Mariam" w:eastAsia="GHEA Mariam" w:hAnsi="GHEA Mariam" w:cs="GHEA Mariam"/>
        </w:rPr>
        <w:t xml:space="preserve">. Նախորդ կետում </w:t>
      </w:r>
      <w:r w:rsidR="007D36E2">
        <w:rPr>
          <w:rFonts w:ascii="GHEA Mariam" w:eastAsia="GHEA Mariam" w:hAnsi="GHEA Mariam" w:cs="GHEA Mariam"/>
        </w:rPr>
        <w:t>շարադրված</w:t>
      </w:r>
      <w:r w:rsidRPr="0017150D">
        <w:rPr>
          <w:rFonts w:ascii="GHEA Mariam" w:eastAsia="GHEA Mariam" w:hAnsi="GHEA Mariam" w:cs="GHEA Mariam"/>
        </w:rPr>
        <w:t xml:space="preserve"> փաստական հանգամանքները գնահատելով սույն որոշման 1</w:t>
      </w:r>
      <w:r w:rsidR="00EE0F25">
        <w:rPr>
          <w:rFonts w:ascii="GHEA Mariam" w:eastAsia="GHEA Mariam" w:hAnsi="GHEA Mariam" w:cs="GHEA Mariam"/>
        </w:rPr>
        <w:t>0</w:t>
      </w:r>
      <w:r w:rsidRPr="0017150D">
        <w:rPr>
          <w:rFonts w:ascii="GHEA Mariam" w:eastAsia="GHEA Mariam" w:hAnsi="GHEA Mariam" w:cs="GHEA Mariam"/>
        </w:rPr>
        <w:t>-1</w:t>
      </w:r>
      <w:r w:rsidR="00EE0F25">
        <w:rPr>
          <w:rFonts w:ascii="GHEA Mariam" w:eastAsia="GHEA Mariam" w:hAnsi="GHEA Mariam" w:cs="GHEA Mariam"/>
        </w:rPr>
        <w:t>3</w:t>
      </w:r>
      <w:r w:rsidRPr="0017150D">
        <w:rPr>
          <w:rFonts w:ascii="GHEA Mariam" w:eastAsia="GHEA Mariam" w:hAnsi="GHEA Mariam" w:cs="GHEA Mariam"/>
        </w:rPr>
        <w:t xml:space="preserve">-րդ կետերում վկայակոչված իրավադրույթների և արտահայտված իրավական դիրքորոշումների լույսի ներքո՝ Վճռաբեկ դատարանն արձանագրում է, որ </w:t>
      </w:r>
      <w:r w:rsidRPr="0017150D">
        <w:rPr>
          <w:rFonts w:ascii="GHEA Mariam" w:hAnsi="GHEA Mariam"/>
        </w:rPr>
        <w:t xml:space="preserve">մեղադրյալ </w:t>
      </w:r>
      <w:r w:rsidR="00B47C82">
        <w:rPr>
          <w:rFonts w:ascii="GHEA Mariam" w:eastAsia="GHEA Mariam" w:hAnsi="GHEA Mariam" w:cs="GHEA Mariam"/>
          <w:color w:val="000000"/>
        </w:rPr>
        <w:t>Ս</w:t>
      </w:r>
      <w:r w:rsidR="00B47C82">
        <w:rPr>
          <w:rFonts w:ascii="Cambria Math" w:eastAsia="GHEA Mariam" w:hAnsi="Cambria Math" w:cs="GHEA Mariam"/>
          <w:color w:val="000000"/>
        </w:rPr>
        <w:t>․</w:t>
      </w:r>
      <w:r w:rsidR="00B47C82">
        <w:rPr>
          <w:rFonts w:ascii="GHEA Mariam" w:eastAsia="GHEA Mariam" w:hAnsi="GHEA Mariam" w:cs="GHEA Mariam"/>
          <w:color w:val="000000"/>
        </w:rPr>
        <w:t>Թասլաքյանին</w:t>
      </w:r>
      <w:r w:rsidRPr="0017150D">
        <w:rPr>
          <w:rFonts w:ascii="GHEA Mariam" w:eastAsia="GHEA Mariam" w:hAnsi="GHEA Mariam" w:cs="GHEA Mariam"/>
        </w:rPr>
        <w:t xml:space="preserve"> </w:t>
      </w:r>
      <w:r w:rsidRPr="0017150D">
        <w:rPr>
          <w:rFonts w:ascii="GHEA Mariam" w:hAnsi="GHEA Mariam"/>
        </w:rPr>
        <w:t>մեղսագրվող հանցանքը</w:t>
      </w:r>
      <w:r w:rsidR="007D36E2">
        <w:rPr>
          <w:rFonts w:ascii="GHEA Mariam" w:hAnsi="GHEA Mariam"/>
        </w:rPr>
        <w:t xml:space="preserve"> թեև</w:t>
      </w:r>
      <w:r w:rsidRPr="0017150D">
        <w:rPr>
          <w:rFonts w:ascii="GHEA Mariam" w:hAnsi="GHEA Mariam"/>
        </w:rPr>
        <w:t xml:space="preserve"> ՀՀ գործող քրեական օրենսգրքի դրույթների համաձայն</w:t>
      </w:r>
      <w:r w:rsidR="007D36E2">
        <w:rPr>
          <w:rFonts w:ascii="GHEA Mariam" w:hAnsi="GHEA Mariam"/>
        </w:rPr>
        <w:t xml:space="preserve">՝ </w:t>
      </w:r>
      <w:r w:rsidRPr="0017150D">
        <w:rPr>
          <w:rFonts w:ascii="GHEA Mariam" w:hAnsi="GHEA Mariam"/>
        </w:rPr>
        <w:t xml:space="preserve">դասվում է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վկայում է, որ </w:t>
      </w:r>
      <w:r w:rsidR="007D36E2">
        <w:rPr>
          <w:rFonts w:ascii="GHEA Mariam" w:hAnsi="GHEA Mariam"/>
        </w:rPr>
        <w:t>կատարված</w:t>
      </w:r>
      <w:r w:rsidRPr="0017150D">
        <w:rPr>
          <w:rFonts w:ascii="GHEA Mariam" w:hAnsi="GHEA Mariam"/>
        </w:rPr>
        <w:t xml:space="preserve"> օրենսդրական փոփոխությունները</w:t>
      </w:r>
      <w:r w:rsidRPr="0017150D">
        <w:rPr>
          <w:rFonts w:ascii="GHEA Mariam" w:eastAsia="GHEA Mariam" w:hAnsi="GHEA Mariam" w:cs="GHEA Mariam"/>
          <w:color w:val="000000"/>
        </w:rPr>
        <w:t xml:space="preserve"> </w:t>
      </w:r>
      <w:r w:rsidR="00B47C82">
        <w:rPr>
          <w:rFonts w:ascii="GHEA Mariam" w:eastAsia="GHEA Mariam" w:hAnsi="GHEA Mariam" w:cs="GHEA Mariam"/>
          <w:color w:val="000000"/>
        </w:rPr>
        <w:t>Ս</w:t>
      </w:r>
      <w:r w:rsidR="00B47C82">
        <w:rPr>
          <w:rFonts w:ascii="Cambria Math" w:eastAsia="GHEA Mariam" w:hAnsi="Cambria Math" w:cs="GHEA Mariam"/>
          <w:color w:val="000000"/>
        </w:rPr>
        <w:t>․</w:t>
      </w:r>
      <w:r w:rsidR="00B47C82">
        <w:rPr>
          <w:rFonts w:ascii="GHEA Mariam" w:eastAsia="GHEA Mariam" w:hAnsi="GHEA Mariam" w:cs="GHEA Mariam"/>
          <w:color w:val="000000"/>
        </w:rPr>
        <w:t>Թասլաքյանի</w:t>
      </w:r>
      <w:r w:rsidRPr="0017150D">
        <w:rPr>
          <w:rFonts w:ascii="GHEA Mariam" w:eastAsia="GHEA Mariam" w:hAnsi="GHEA Mariam" w:cs="GHEA Mariam"/>
        </w:rPr>
        <w:t xml:space="preserve"> </w:t>
      </w:r>
      <w:r w:rsidRPr="0017150D">
        <w:rPr>
          <w:rFonts w:ascii="GHEA Mariam" w:hAnsi="GHEA Mariam"/>
        </w:rPr>
        <w:t>համար վաղեմության ժամկետների հաշվար</w:t>
      </w:r>
      <w:r w:rsidR="003E67D6">
        <w:rPr>
          <w:rFonts w:ascii="GHEA Mariam" w:hAnsi="GHEA Mariam"/>
        </w:rPr>
        <w:t>կ</w:t>
      </w:r>
      <w:r w:rsidRPr="0017150D">
        <w:rPr>
          <w:rFonts w:ascii="GHEA Mariam" w:hAnsi="GHEA Mariam"/>
        </w:rPr>
        <w:t xml:space="preserve">ման առումով բարենպաստ հետևանքներ չեն առաջացնում, քանզի երկու օրենսդրություններն էլ ցուցաբերում են նույն մոտեցումը։ </w:t>
      </w:r>
    </w:p>
    <w:p w14:paraId="500D6836" w14:textId="4E86C096" w:rsidR="00401E38" w:rsidRPr="0017150D" w:rsidRDefault="00401E38" w:rsidP="00401E38">
      <w:pPr>
        <w:spacing w:line="360" w:lineRule="auto"/>
        <w:ind w:firstLine="567"/>
        <w:jc w:val="both"/>
        <w:rPr>
          <w:rFonts w:ascii="GHEA Mariam" w:hAnsi="GHEA Mariam"/>
        </w:rPr>
      </w:pPr>
      <w:r w:rsidRPr="0017150D">
        <w:rPr>
          <w:rFonts w:ascii="GHEA Mariam" w:hAnsi="GHEA Mariam"/>
        </w:rPr>
        <w:lastRenderedPageBreak/>
        <w:t xml:space="preserve">Մասնավորապես, Վճռաբեկ դատարանը փաստում է, որ ինչպես նախկին, այնպես էլ գործող քրեական օրենսդրությունները թույլ են տալիս մեղադրյալ </w:t>
      </w:r>
      <w:r w:rsidR="00B47C82">
        <w:rPr>
          <w:rFonts w:ascii="GHEA Mariam" w:eastAsia="GHEA Mariam" w:hAnsi="GHEA Mariam" w:cs="GHEA Mariam"/>
          <w:color w:val="000000"/>
        </w:rPr>
        <w:t>Ս</w:t>
      </w:r>
      <w:r w:rsidR="00B47C82">
        <w:rPr>
          <w:rFonts w:ascii="Cambria Math" w:eastAsia="GHEA Mariam" w:hAnsi="Cambria Math" w:cs="GHEA Mariam"/>
          <w:color w:val="000000"/>
        </w:rPr>
        <w:t>․</w:t>
      </w:r>
      <w:r w:rsidR="00B47C82">
        <w:rPr>
          <w:rFonts w:ascii="GHEA Mariam" w:eastAsia="GHEA Mariam" w:hAnsi="GHEA Mariam" w:cs="GHEA Mariam"/>
          <w:color w:val="000000"/>
        </w:rPr>
        <w:t>Թասլաքյանին</w:t>
      </w:r>
      <w:r w:rsidRPr="0017150D">
        <w:rPr>
          <w:rFonts w:ascii="GHEA Mariam" w:eastAsia="GHEA Mariam" w:hAnsi="GHEA Mariam" w:cs="GHEA Mariam"/>
        </w:rPr>
        <w:t xml:space="preserve"> </w:t>
      </w:r>
      <w:r w:rsidRPr="0017150D">
        <w:rPr>
          <w:rFonts w:ascii="GHEA Mariam" w:eastAsia="GHEA Mariam" w:hAnsi="GHEA Mariam" w:cs="GHEA Mariam"/>
          <w:color w:val="000000"/>
        </w:rPr>
        <w:t>վաղեմության ժամկետն անցնելու հետևանքով ազատել քրեական պատասխանատվությունից, եթե հանցանքն ավարտվելու օրվանից անցել է հինգ տարի</w:t>
      </w:r>
      <w:r w:rsidRPr="0017150D">
        <w:rPr>
          <w:rFonts w:ascii="GHEA Mariam" w:hAnsi="GHEA Mariam"/>
        </w:rPr>
        <w:t xml:space="preserve">։ Նախորդիվ ասվածից հետևում է, որ վաղեմության ժամկետն անցնելու հետևանքով գործող քրեաիրավական օրենքով ոչ մեծ ծանրության, իսկ նախկին քրեական օրենսդրությամբ միջին ծանրության հանցագործությունների համար քրեական պատասխանատվության ենթարկելու վաղեմության ժամկետների հաշվարկման առումով սահմանվել է նույնանման ժամկետ՝ հինգ տարի, որի լրանալու դեպքում միայն կարող է դադարեցվել մեղադրյալ </w:t>
      </w:r>
      <w:r w:rsidR="00B47C82">
        <w:rPr>
          <w:rFonts w:ascii="GHEA Mariam" w:hAnsi="GHEA Mariam"/>
        </w:rPr>
        <w:t>Ս</w:t>
      </w:r>
      <w:r w:rsidR="00B47C82">
        <w:rPr>
          <w:rFonts w:ascii="Cambria Math" w:hAnsi="Cambria Math"/>
        </w:rPr>
        <w:t>․</w:t>
      </w:r>
      <w:r w:rsidR="00B47C82">
        <w:rPr>
          <w:rFonts w:ascii="GHEA Mariam" w:hAnsi="GHEA Mariam"/>
        </w:rPr>
        <w:t>Թասլաքյանի</w:t>
      </w:r>
      <w:r w:rsidRPr="0017150D">
        <w:rPr>
          <w:rFonts w:ascii="GHEA Mariam" w:hAnsi="GHEA Mariam"/>
        </w:rPr>
        <w:t xml:space="preserve"> նկատմամբ հարուցված քրեական հետապնդումը։ </w:t>
      </w:r>
    </w:p>
    <w:p w14:paraId="2D63D123" w14:textId="64C486DD" w:rsidR="00401E38" w:rsidRPr="0017150D" w:rsidRDefault="00401E38" w:rsidP="00401E38">
      <w:pPr>
        <w:spacing w:line="360" w:lineRule="auto"/>
        <w:ind w:firstLine="567"/>
        <w:jc w:val="both"/>
        <w:rPr>
          <w:rFonts w:ascii="GHEA Mariam" w:eastAsia="Calibri" w:hAnsi="GHEA Mariam" w:cs="Calibri"/>
        </w:rPr>
      </w:pPr>
      <w:r w:rsidRPr="0017150D">
        <w:rPr>
          <w:rFonts w:ascii="GHEA Mariam" w:eastAsia="GHEA Mariam" w:hAnsi="GHEA Mariam" w:cs="GHEA Mariam"/>
          <w:color w:val="000000"/>
        </w:rPr>
        <w:t xml:space="preserve">Վերոգրյալի հիման վրա Վճռաբեկ դատարանը փաստում է, որ ստորադաս դատարանների </w:t>
      </w:r>
      <w:r w:rsidRPr="0017150D">
        <w:rPr>
          <w:rFonts w:ascii="GHEA Mariam" w:hAnsi="GHEA Mariam"/>
        </w:rPr>
        <w:t xml:space="preserve">մոտեցումը ոչ իրավաչափորեն հանգեցրել է նրան, որ մեղադրյալ                 </w:t>
      </w:r>
      <w:r w:rsidR="00B47C82">
        <w:rPr>
          <w:rFonts w:ascii="GHEA Mariam" w:eastAsia="GHEA Mariam" w:hAnsi="GHEA Mariam" w:cs="GHEA Mariam"/>
          <w:color w:val="000000"/>
        </w:rPr>
        <w:t>Ս</w:t>
      </w:r>
      <w:r w:rsidR="003D79FC">
        <w:rPr>
          <w:rFonts w:ascii="Cambria Math" w:eastAsia="GHEA Mariam" w:hAnsi="Cambria Math" w:cs="GHEA Mariam"/>
          <w:color w:val="000000"/>
        </w:rPr>
        <w:t>․</w:t>
      </w:r>
      <w:r w:rsidR="00B47C82">
        <w:rPr>
          <w:rFonts w:ascii="GHEA Mariam" w:eastAsia="GHEA Mariam" w:hAnsi="GHEA Mariam" w:cs="GHEA Mariam"/>
          <w:color w:val="000000"/>
        </w:rPr>
        <w:t>Թասլաքյանին</w:t>
      </w:r>
      <w:r w:rsidRPr="0017150D">
        <w:rPr>
          <w:rFonts w:ascii="GHEA Mariam" w:eastAsia="GHEA Mariam" w:hAnsi="GHEA Mariam" w:cs="GHEA Mariam"/>
          <w:color w:val="000000"/>
        </w:rPr>
        <w:t xml:space="preserve"> </w:t>
      </w:r>
      <w:r w:rsidRPr="0017150D">
        <w:rPr>
          <w:rFonts w:ascii="GHEA Mariam" w:hAnsi="GHEA Mariam"/>
        </w:rPr>
        <w:t xml:space="preserve">վերագրվող ենթադրյալ արարքը </w:t>
      </w:r>
      <w:r w:rsidRPr="0017150D">
        <w:rPr>
          <w:rFonts w:ascii="GHEA Mariam" w:eastAsia="GHEA Mariam" w:hAnsi="GHEA Mariam" w:cs="GHEA Mariam"/>
          <w:color w:val="000000"/>
        </w:rPr>
        <w:t>կատար</w:t>
      </w:r>
      <w:r w:rsidR="007D36E2">
        <w:rPr>
          <w:rFonts w:ascii="GHEA Mariam" w:eastAsia="GHEA Mariam" w:hAnsi="GHEA Mariam" w:cs="GHEA Mariam"/>
          <w:color w:val="000000"/>
        </w:rPr>
        <w:t>վ</w:t>
      </w:r>
      <w:r w:rsidRPr="0017150D">
        <w:rPr>
          <w:rFonts w:ascii="GHEA Mariam" w:eastAsia="GHEA Mariam" w:hAnsi="GHEA Mariam" w:cs="GHEA Mariam"/>
          <w:color w:val="000000"/>
        </w:rPr>
        <w:t xml:space="preserve">ելուց </w:t>
      </w:r>
      <w:r w:rsidR="007D36E2">
        <w:rPr>
          <w:rFonts w:ascii="GHEA Mariam" w:eastAsia="GHEA Mariam" w:hAnsi="GHEA Mariam" w:cs="GHEA Mariam"/>
          <w:color w:val="000000"/>
        </w:rPr>
        <w:t>դեռևս հինգ տարին չլրացած նա</w:t>
      </w:r>
      <w:r w:rsidRPr="0017150D">
        <w:rPr>
          <w:rFonts w:ascii="GHEA Mariam" w:eastAsia="GHEA Mariam" w:hAnsi="GHEA Mariam" w:cs="GHEA Mariam"/>
          <w:color w:val="000000"/>
        </w:rPr>
        <w:t xml:space="preserve"> ազատվել է քրեական պատասխանատվությունից, այն դեպքում, երբ և</w:t>
      </w:r>
      <w:r w:rsidRPr="0017150D">
        <w:rPr>
          <w:rFonts w:ascii="GHEA Mariam" w:hAnsi="GHEA Mariam"/>
        </w:rPr>
        <w:t>՛ վերագրվող ենթադրյալ ա</w:t>
      </w:r>
      <w:r w:rsidRPr="0017150D">
        <w:rPr>
          <w:rFonts w:ascii="GHEA Mariam" w:eastAsia="GHEA Mariam" w:hAnsi="GHEA Mariam" w:cs="GHEA Mariam"/>
          <w:color w:val="000000"/>
        </w:rPr>
        <w:t>րարքի կատարման ժամանակ, և</w:t>
      </w:r>
      <w:r w:rsidRPr="0017150D">
        <w:rPr>
          <w:rFonts w:ascii="GHEA Mariam" w:hAnsi="GHEA Mariam"/>
        </w:rPr>
        <w:t>՛</w:t>
      </w:r>
      <w:r w:rsidRPr="0017150D">
        <w:rPr>
          <w:rFonts w:ascii="GHEA Mariam" w:eastAsia="GHEA Mariam" w:hAnsi="GHEA Mariam" w:cs="GHEA Mariam"/>
          <w:color w:val="000000"/>
        </w:rPr>
        <w:t xml:space="preserve"> գործող քրեական օրենքի համաձայն</w:t>
      </w:r>
      <w:r w:rsidR="003E67D6">
        <w:rPr>
          <w:rFonts w:ascii="GHEA Mariam" w:eastAsia="GHEA Mariam" w:hAnsi="GHEA Mariam" w:cs="GHEA Mariam"/>
          <w:color w:val="000000"/>
        </w:rPr>
        <w:t>՝</w:t>
      </w:r>
      <w:r w:rsidRPr="0017150D">
        <w:rPr>
          <w:rFonts w:ascii="GHEA Mariam" w:eastAsia="GHEA Mariam" w:hAnsi="GHEA Mariam" w:cs="GHEA Mariam"/>
          <w:color w:val="000000"/>
        </w:rPr>
        <w:t xml:space="preserve"> </w:t>
      </w:r>
      <w:r w:rsidR="007D36E2" w:rsidRPr="007D36E2">
        <w:rPr>
          <w:rFonts w:ascii="GHEA Mariam" w:eastAsia="GHEA Mariam" w:hAnsi="GHEA Mariam" w:cs="GHEA Mariam"/>
          <w:color w:val="000000"/>
        </w:rPr>
        <w:t>Ս</w:t>
      </w:r>
      <w:r w:rsidR="007D36E2" w:rsidRPr="007D36E2">
        <w:rPr>
          <w:rFonts w:ascii="Cambria Math" w:eastAsia="GHEA Mariam" w:hAnsi="Cambria Math" w:cs="Cambria Math"/>
          <w:color w:val="000000"/>
        </w:rPr>
        <w:t>․</w:t>
      </w:r>
      <w:r w:rsidR="007D36E2" w:rsidRPr="007D36E2">
        <w:rPr>
          <w:rFonts w:ascii="GHEA Mariam" w:eastAsia="GHEA Mariam" w:hAnsi="GHEA Mariam" w:cs="GHEA Mariam"/>
          <w:color w:val="000000"/>
        </w:rPr>
        <w:t>Թասլաքյանին</w:t>
      </w:r>
      <w:r w:rsidRPr="0017150D">
        <w:rPr>
          <w:rFonts w:ascii="GHEA Mariam" w:eastAsia="GHEA Mariam" w:hAnsi="GHEA Mariam" w:cs="GHEA Mariam"/>
          <w:color w:val="000000"/>
        </w:rPr>
        <w:t xml:space="preserve"> քրեական պատասխանատվության ենթարկելու վաղեմության ժամկետը </w:t>
      </w:r>
      <w:r w:rsidR="007D36E2">
        <w:rPr>
          <w:rFonts w:ascii="GHEA Mariam" w:eastAsia="GHEA Mariam" w:hAnsi="GHEA Mariam" w:cs="GHEA Mariam"/>
          <w:color w:val="000000"/>
        </w:rPr>
        <w:t xml:space="preserve">եղել է </w:t>
      </w:r>
      <w:r w:rsidRPr="0017150D">
        <w:rPr>
          <w:rFonts w:ascii="GHEA Mariam" w:eastAsia="GHEA Mariam" w:hAnsi="GHEA Mariam" w:cs="GHEA Mariam"/>
          <w:color w:val="000000"/>
        </w:rPr>
        <w:t>հինգ տարի։</w:t>
      </w:r>
      <w:r w:rsidRPr="0017150D">
        <w:rPr>
          <w:rFonts w:ascii="GHEA Mariam" w:eastAsia="Calibri" w:hAnsi="GHEA Mariam" w:cs="Calibri"/>
        </w:rPr>
        <w:t xml:space="preserve"> </w:t>
      </w:r>
    </w:p>
    <w:p w14:paraId="695AE64E" w14:textId="6276A659" w:rsidR="00401E38" w:rsidRPr="0017150D" w:rsidRDefault="00401E38" w:rsidP="00401E38">
      <w:pPr>
        <w:spacing w:line="360" w:lineRule="auto"/>
        <w:ind w:firstLine="567"/>
        <w:jc w:val="both"/>
        <w:rPr>
          <w:rFonts w:ascii="GHEA Mariam" w:eastAsia="GHEA Mariam" w:hAnsi="GHEA Mariam" w:cs="GHEA Mariam"/>
          <w:color w:val="000000"/>
        </w:rPr>
      </w:pPr>
      <w:r w:rsidRPr="0017150D">
        <w:rPr>
          <w:rFonts w:ascii="GHEA Mariam" w:hAnsi="GHEA Mariam"/>
        </w:rPr>
        <w:t>1</w:t>
      </w:r>
      <w:r w:rsidR="00FA7DAA">
        <w:rPr>
          <w:rFonts w:ascii="GHEA Mariam" w:hAnsi="GHEA Mariam"/>
        </w:rPr>
        <w:t>6</w:t>
      </w:r>
      <w:r w:rsidRPr="0017150D">
        <w:rPr>
          <w:rFonts w:ascii="GHEA Mariam" w:hAnsi="GHEA Mariam"/>
        </w:rPr>
        <w:t xml:space="preserve">. Այսպիսով, Վճռաբեկ դատարանն արձանագրում է, որ </w:t>
      </w:r>
      <w:r w:rsidRPr="0017150D">
        <w:rPr>
          <w:rFonts w:ascii="GHEA Mariam" w:eastAsia="GHEA Mariam" w:hAnsi="GHEA Mariam" w:cs="GHEA Mariam"/>
          <w:color w:val="000000"/>
        </w:rPr>
        <w:t xml:space="preserve">ստորադաս դատարանների հետևությունն առ այն, որ </w:t>
      </w:r>
      <w:r w:rsidRPr="0017150D">
        <w:rPr>
          <w:rFonts w:ascii="GHEA Mariam" w:hAnsi="GHEA Mariam"/>
        </w:rPr>
        <w:t xml:space="preserve">մեղադրյալ </w:t>
      </w:r>
      <w:r w:rsidR="00B47C82">
        <w:rPr>
          <w:rFonts w:ascii="GHEA Mariam" w:hAnsi="GHEA Mariam"/>
        </w:rPr>
        <w:t>Ս</w:t>
      </w:r>
      <w:r w:rsidR="00B47C82">
        <w:rPr>
          <w:rFonts w:ascii="Cambria Math" w:hAnsi="Cambria Math"/>
        </w:rPr>
        <w:t>․</w:t>
      </w:r>
      <w:r w:rsidR="00B47C82">
        <w:rPr>
          <w:rFonts w:ascii="GHEA Mariam" w:hAnsi="GHEA Mariam"/>
        </w:rPr>
        <w:t>Թասլաքյանի</w:t>
      </w:r>
      <w:r w:rsidRPr="0017150D">
        <w:rPr>
          <w:rFonts w:ascii="GHEA Mariam" w:hAnsi="GHEA Mariam"/>
        </w:rPr>
        <w:t xml:space="preserve"> </w:t>
      </w:r>
      <w:r w:rsidRPr="0017150D">
        <w:rPr>
          <w:rFonts w:ascii="GHEA Mariam" w:eastAsia="GHEA Mariam" w:hAnsi="GHEA Mariam" w:cs="GHEA Mariam"/>
          <w:color w:val="000000"/>
        </w:rPr>
        <w:t xml:space="preserve">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 քրեական օրենքով ոչ մեծ ծանրության հանցագործությունների համար սահմանված վաղեմության ժամկետի հաշվարկման կանոնով, իրավաչափ չէ։ </w:t>
      </w:r>
    </w:p>
    <w:p w14:paraId="51AFE99B" w14:textId="6B35F49C" w:rsidR="00F822E4" w:rsidRPr="00C30AA7" w:rsidRDefault="00401E38" w:rsidP="00E1792A">
      <w:pPr>
        <w:spacing w:line="360" w:lineRule="auto"/>
        <w:ind w:left="-2" w:firstLine="567"/>
        <w:jc w:val="both"/>
        <w:rPr>
          <w:rFonts w:ascii="GHEA Mariam" w:hAnsi="GHEA Mariam"/>
          <w:shd w:val="clear" w:color="auto" w:fill="FFFFFF"/>
        </w:rPr>
      </w:pPr>
      <w:r w:rsidRPr="00C30AA7">
        <w:rPr>
          <w:rFonts w:ascii="GHEA Mariam" w:eastAsia="GHEA Mariam" w:hAnsi="GHEA Mariam" w:cs="GHEA Mariam"/>
          <w:color w:val="000000"/>
        </w:rPr>
        <w:t>1</w:t>
      </w:r>
      <w:r w:rsidR="00FA7DAA" w:rsidRPr="00C30AA7">
        <w:rPr>
          <w:rFonts w:ascii="GHEA Mariam" w:eastAsia="GHEA Mariam" w:hAnsi="GHEA Mariam" w:cs="GHEA Mariam"/>
          <w:color w:val="000000"/>
        </w:rPr>
        <w:t>7</w:t>
      </w:r>
      <w:r w:rsidRPr="00C30AA7">
        <w:rPr>
          <w:rFonts w:ascii="GHEA Mariam" w:eastAsia="GHEA Mariam" w:hAnsi="GHEA Mariam" w:cs="GHEA Mariam"/>
          <w:color w:val="000000"/>
        </w:rPr>
        <w:t xml:space="preserve">. </w:t>
      </w:r>
      <w:r w:rsidR="00F822E4" w:rsidRPr="00C30AA7">
        <w:rPr>
          <w:rFonts w:ascii="GHEA Mariam" w:hAnsi="GHEA Mariam"/>
          <w:shd w:val="clear" w:color="auto" w:fill="FFFFFF"/>
        </w:rPr>
        <w:t>Միևնույն ժամանակ, Վճռաբեկ դատարանն արձանագրում է, որ մեղադրյալ Ս</w:t>
      </w:r>
      <w:r w:rsidR="00F822E4" w:rsidRPr="00C30AA7">
        <w:rPr>
          <w:rFonts w:ascii="Cambria Math" w:hAnsi="Cambria Math"/>
          <w:shd w:val="clear" w:color="auto" w:fill="FFFFFF"/>
        </w:rPr>
        <w:t>․</w:t>
      </w:r>
      <w:r w:rsidR="00F822E4" w:rsidRPr="00C30AA7">
        <w:rPr>
          <w:rFonts w:ascii="GHEA Mariam" w:hAnsi="GHEA Mariam"/>
          <w:shd w:val="clear" w:color="auto" w:fill="FFFFFF"/>
        </w:rPr>
        <w:t>Թասլաքյանի</w:t>
      </w:r>
      <w:r w:rsidR="003B48CB">
        <w:rPr>
          <w:rFonts w:ascii="GHEA Mariam" w:hAnsi="GHEA Mariam"/>
          <w:shd w:val="clear" w:color="auto" w:fill="FFFFFF"/>
        </w:rPr>
        <w:t xml:space="preserve">ն մեղսագրվող </w:t>
      </w:r>
      <w:r w:rsidR="00F822E4" w:rsidRPr="00C30AA7">
        <w:rPr>
          <w:rFonts w:ascii="GHEA Mariam" w:hAnsi="GHEA Mariam"/>
          <w:shd w:val="clear" w:color="auto" w:fill="FFFFFF"/>
        </w:rPr>
        <w:t>ենթադրյալ հանցանքը՝ պաշտոնեական կեղծիքը, ավարտվել է 2019 թվականի հուլիսի 12-ին</w:t>
      </w:r>
      <w:r w:rsidR="00F822E4" w:rsidRPr="00C30AA7">
        <w:rPr>
          <w:rStyle w:val="FootnoteReference"/>
          <w:rFonts w:ascii="GHEA Mariam" w:hAnsi="GHEA Mariam"/>
          <w:shd w:val="clear" w:color="auto" w:fill="FFFFFF"/>
        </w:rPr>
        <w:footnoteReference w:id="12"/>
      </w:r>
      <w:r w:rsidR="00F822E4" w:rsidRPr="00C30AA7">
        <w:rPr>
          <w:rFonts w:ascii="GHEA Mariam" w:hAnsi="GHEA Mariam"/>
          <w:shd w:val="clear" w:color="auto" w:fill="FFFFFF"/>
        </w:rPr>
        <w:t>, իսկ համաձայն սույն որոշման 1</w:t>
      </w:r>
      <w:r w:rsidR="00581C9E">
        <w:rPr>
          <w:rFonts w:ascii="GHEA Mariam" w:hAnsi="GHEA Mariam"/>
          <w:shd w:val="clear" w:color="auto" w:fill="FFFFFF"/>
        </w:rPr>
        <w:t>3</w:t>
      </w:r>
      <w:r w:rsidR="00D16797" w:rsidRPr="00D16797">
        <w:rPr>
          <w:rFonts w:ascii="GHEA Mariam" w:hAnsi="GHEA Mariam"/>
          <w:shd w:val="clear" w:color="auto" w:fill="FFFFFF"/>
        </w:rPr>
        <w:t>-</w:t>
      </w:r>
      <w:r w:rsidR="00D16797">
        <w:rPr>
          <w:rFonts w:ascii="GHEA Mariam" w:hAnsi="GHEA Mariam"/>
          <w:shd w:val="clear" w:color="auto" w:fill="FFFFFF"/>
        </w:rPr>
        <w:t xml:space="preserve">րդ և </w:t>
      </w:r>
      <w:r w:rsidR="00581C9E">
        <w:rPr>
          <w:rFonts w:ascii="GHEA Mariam" w:hAnsi="GHEA Mariam"/>
          <w:shd w:val="clear" w:color="auto" w:fill="FFFFFF"/>
        </w:rPr>
        <w:t xml:space="preserve">15-րդ </w:t>
      </w:r>
      <w:r w:rsidR="00F822E4" w:rsidRPr="00C30AA7">
        <w:rPr>
          <w:rFonts w:ascii="GHEA Mariam" w:hAnsi="GHEA Mariam"/>
          <w:shd w:val="clear" w:color="auto" w:fill="FFFFFF"/>
        </w:rPr>
        <w:t xml:space="preserve">կետերում </w:t>
      </w:r>
      <w:r w:rsidR="00F822E4" w:rsidRPr="00C30AA7">
        <w:rPr>
          <w:rFonts w:ascii="GHEA Mariam" w:eastAsia="GHEA Mariam" w:hAnsi="GHEA Mariam" w:cs="GHEA Mariam"/>
        </w:rPr>
        <w:t>արտահայտված իրավական դիրքորոշումների</w:t>
      </w:r>
      <w:r w:rsidR="00F822E4" w:rsidRPr="00C30AA7">
        <w:rPr>
          <w:rFonts w:ascii="GHEA Mariam" w:hAnsi="GHEA Mariam"/>
          <w:shd w:val="clear" w:color="auto" w:fill="FFFFFF"/>
        </w:rPr>
        <w:t xml:space="preserve">՝ տվյալ հանցանքի </w:t>
      </w:r>
      <w:r w:rsidR="003B48CB">
        <w:rPr>
          <w:rFonts w:ascii="GHEA Mariam" w:hAnsi="GHEA Mariam"/>
          <w:shd w:val="clear" w:color="auto" w:fill="FFFFFF"/>
        </w:rPr>
        <w:lastRenderedPageBreak/>
        <w:t>համար</w:t>
      </w:r>
      <w:r w:rsidR="00F822E4" w:rsidRPr="00C30AA7">
        <w:rPr>
          <w:rFonts w:ascii="GHEA Mariam" w:hAnsi="GHEA Mariam"/>
          <w:shd w:val="clear" w:color="auto" w:fill="FFFFFF"/>
        </w:rPr>
        <w:t xml:space="preserve"> քրեական պատասխանատվության ենթարկելու վաղեմության ժամկետ </w:t>
      </w:r>
      <w:r w:rsidR="00E1792A" w:rsidRPr="00C30AA7">
        <w:rPr>
          <w:rFonts w:ascii="GHEA Mariam" w:hAnsi="GHEA Mariam"/>
          <w:shd w:val="clear" w:color="auto" w:fill="FFFFFF"/>
        </w:rPr>
        <w:t xml:space="preserve">է հանդիսանում </w:t>
      </w:r>
      <w:r w:rsidR="00F822E4" w:rsidRPr="00C30AA7">
        <w:rPr>
          <w:rFonts w:ascii="GHEA Mariam" w:hAnsi="GHEA Mariam"/>
          <w:shd w:val="clear" w:color="auto" w:fill="FFFFFF"/>
        </w:rPr>
        <w:t>5 տարի</w:t>
      </w:r>
      <w:r w:rsidR="00E1792A" w:rsidRPr="00C30AA7">
        <w:rPr>
          <w:rFonts w:ascii="GHEA Mariam" w:hAnsi="GHEA Mariam"/>
          <w:shd w:val="clear" w:color="auto" w:fill="FFFFFF"/>
        </w:rPr>
        <w:t>ն</w:t>
      </w:r>
      <w:r w:rsidR="00F822E4" w:rsidRPr="00C30AA7">
        <w:rPr>
          <w:rFonts w:ascii="GHEA Mariam" w:hAnsi="GHEA Mariam"/>
          <w:shd w:val="clear" w:color="auto" w:fill="FFFFFF"/>
        </w:rPr>
        <w:t>, որը լրացել է 2024 թվականի հուլիսի 12-ին:</w:t>
      </w:r>
      <w:r w:rsidR="008950DC" w:rsidRPr="00C30AA7">
        <w:rPr>
          <w:rFonts w:ascii="GHEA Mariam" w:hAnsi="GHEA Mariam"/>
          <w:shd w:val="clear" w:color="auto" w:fill="FFFFFF"/>
        </w:rPr>
        <w:t xml:space="preserve"> </w:t>
      </w:r>
      <w:r w:rsidR="00E1792A" w:rsidRPr="00C30AA7">
        <w:rPr>
          <w:rFonts w:ascii="GHEA Mariam" w:hAnsi="GHEA Mariam"/>
          <w:shd w:val="clear" w:color="auto" w:fill="FFFFFF"/>
        </w:rPr>
        <w:t>Ուստի</w:t>
      </w:r>
      <w:r w:rsidR="008950DC" w:rsidRPr="00C30AA7">
        <w:rPr>
          <w:rFonts w:ascii="GHEA Mariam" w:hAnsi="GHEA Mariam"/>
          <w:shd w:val="clear" w:color="auto" w:fill="FFFFFF"/>
        </w:rPr>
        <w:t>, հաշվի առնելով այն հանգամանքը, որ քրեական պատասխանատվության ենթարկելու հնգամյա ժամկետը լրանալու օրվա դրությամբ Ս</w:t>
      </w:r>
      <w:r w:rsidR="008950DC" w:rsidRPr="00C30AA7">
        <w:rPr>
          <w:rFonts w:ascii="Cambria Math" w:hAnsi="Cambria Math"/>
          <w:shd w:val="clear" w:color="auto" w:fill="FFFFFF"/>
        </w:rPr>
        <w:t>․</w:t>
      </w:r>
      <w:r w:rsidR="008950DC" w:rsidRPr="00C30AA7">
        <w:rPr>
          <w:rFonts w:ascii="GHEA Mariam" w:hAnsi="GHEA Mariam"/>
          <w:shd w:val="clear" w:color="auto" w:fill="FFFFFF"/>
        </w:rPr>
        <w:t>Թասլաքյանի նկատմամբ կայացված և օրինական ուժի մեջ մտած մեղադրական դատավճիռ չի եղել</w:t>
      </w:r>
      <w:r w:rsidR="00E1792A" w:rsidRPr="00C30AA7">
        <w:rPr>
          <w:rFonts w:ascii="GHEA Mariam" w:hAnsi="GHEA Mariam"/>
          <w:shd w:val="clear" w:color="auto" w:fill="FFFFFF"/>
        </w:rPr>
        <w:t>՝ Վճռաբեկ դատարանը գտնում է, որ Ս</w:t>
      </w:r>
      <w:r w:rsidR="00E1792A" w:rsidRPr="00C30AA7">
        <w:rPr>
          <w:rFonts w:ascii="Cambria Math" w:hAnsi="Cambria Math"/>
          <w:shd w:val="clear" w:color="auto" w:fill="FFFFFF"/>
        </w:rPr>
        <w:t>․</w:t>
      </w:r>
      <w:r w:rsidR="00E1792A" w:rsidRPr="00C30AA7">
        <w:rPr>
          <w:rFonts w:ascii="GHEA Mariam" w:hAnsi="GHEA Mariam"/>
          <w:shd w:val="clear" w:color="auto" w:fill="FFFFFF"/>
        </w:rPr>
        <w:t xml:space="preserve">Թասլաքյանին </w:t>
      </w:r>
      <w:r w:rsidR="008950DC" w:rsidRPr="00C30AA7">
        <w:rPr>
          <w:rFonts w:ascii="GHEA Mariam" w:hAnsi="GHEA Mariam"/>
          <w:shd w:val="clear" w:color="auto" w:fill="FFFFFF"/>
        </w:rPr>
        <w:t>քրեական պատասխանատվության ենթարկելու՝</w:t>
      </w:r>
      <w:r w:rsidR="003B48CB">
        <w:rPr>
          <w:rFonts w:ascii="GHEA Mariam" w:hAnsi="GHEA Mariam"/>
          <w:shd w:val="clear" w:color="auto" w:fill="FFFFFF"/>
        </w:rPr>
        <w:t xml:space="preserve"> </w:t>
      </w:r>
      <w:r w:rsidR="008950DC" w:rsidRPr="00C30AA7">
        <w:rPr>
          <w:rFonts w:ascii="GHEA Mariam" w:hAnsi="GHEA Mariam"/>
          <w:shd w:val="clear" w:color="auto" w:fill="FFFFFF"/>
        </w:rPr>
        <w:t>ՀՀ նախկին քրեական օրենսգրքի 75-րդ հոդվածի 1-ին մասի 2-րդ կետով սահմանված քրեական պատասխանատվության ենթարկելու վաղեմության ժամկետն</w:t>
      </w:r>
      <w:r w:rsidR="003E67D6">
        <w:rPr>
          <w:rFonts w:ascii="GHEA Mariam" w:hAnsi="GHEA Mariam"/>
          <w:shd w:val="clear" w:color="auto" w:fill="FFFFFF"/>
        </w:rPr>
        <w:t xml:space="preserve"> այլևս</w:t>
      </w:r>
      <w:r w:rsidR="008950DC" w:rsidRPr="00C30AA7">
        <w:rPr>
          <w:rFonts w:ascii="GHEA Mariam" w:hAnsi="GHEA Mariam"/>
          <w:shd w:val="clear" w:color="auto" w:fill="FFFFFF"/>
        </w:rPr>
        <w:t xml:space="preserve"> անցել է և </w:t>
      </w:r>
      <w:r w:rsidR="003E67D6">
        <w:rPr>
          <w:rFonts w:ascii="GHEA Mariam" w:hAnsi="GHEA Mariam"/>
          <w:shd w:val="clear" w:color="auto" w:fill="FFFFFF"/>
        </w:rPr>
        <w:t>նա</w:t>
      </w:r>
      <w:r w:rsidR="008950DC" w:rsidRPr="00C30AA7">
        <w:rPr>
          <w:rFonts w:ascii="GHEA Mariam" w:hAnsi="GHEA Mariam"/>
          <w:shd w:val="clear" w:color="auto" w:fill="FFFFFF"/>
        </w:rPr>
        <w:t xml:space="preserve"> ենթակա է քրեական պատասխանատվությունից ազատման: </w:t>
      </w:r>
    </w:p>
    <w:p w14:paraId="194AA7D4" w14:textId="17B23BC9" w:rsidR="00F91D58" w:rsidRDefault="00F822E4" w:rsidP="00F822E4">
      <w:pPr>
        <w:spacing w:line="360" w:lineRule="auto"/>
        <w:ind w:firstLine="567"/>
        <w:jc w:val="both"/>
        <w:rPr>
          <w:rFonts w:ascii="GHEA Mariam" w:hAnsi="GHEA Mariam"/>
          <w:shd w:val="clear" w:color="auto" w:fill="FFFFFF"/>
        </w:rPr>
      </w:pPr>
      <w:r w:rsidRPr="00C30AA7">
        <w:rPr>
          <w:rFonts w:ascii="GHEA Mariam" w:eastAsia="GHEA Mariam" w:hAnsi="GHEA Mariam" w:cs="GHEA Mariam"/>
          <w:color w:val="000000"/>
        </w:rPr>
        <w:t xml:space="preserve">17.1 Ամփոփելով վերոգրյալը՝ Վճռաբեկ դատարանն արձանագրում է, որ թեև 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ՀՀ նախկին քրեական օրենսգրքի 75-րդ հոդվածի 1-ին մասի 1-ին կետը, որը սույն վարույթով ենթակա չէր կիրառման, ինչը, համաձայն ՀՀ քրեական դատավարության օրենսգրքի 362-րդ հոդվածի, հիմք է ստորադաս դատարանների դատական ակտերը բեկանելու համար։ Սակայն, նկատի ունենալով, որ Վճռաբեկ դատարանում բողոքի քննության ընթացքում ի հայտ է եկել քրեական հետապնդումը բացառող նոր հանգամանք, այն է՝ քրեական գործով անցել են </w:t>
      </w:r>
      <w:r w:rsidR="005F17D3" w:rsidRPr="00C30AA7">
        <w:rPr>
          <w:rFonts w:ascii="GHEA Mariam" w:eastAsia="GHEA Mariam" w:hAnsi="GHEA Mariam" w:cs="GHEA Mariam"/>
          <w:color w:val="000000"/>
        </w:rPr>
        <w:t xml:space="preserve">մեղադրյալ </w:t>
      </w:r>
      <w:r w:rsidRPr="00C30AA7">
        <w:rPr>
          <w:rFonts w:ascii="GHEA Mariam" w:eastAsia="GHEA Mariam" w:hAnsi="GHEA Mariam" w:cs="GHEA Mariam"/>
          <w:color w:val="000000"/>
        </w:rPr>
        <w:t>Ս</w:t>
      </w:r>
      <w:r w:rsidRPr="00C30AA7">
        <w:rPr>
          <w:rFonts w:ascii="Cambria Math" w:eastAsia="GHEA Mariam" w:hAnsi="Cambria Math" w:cs="GHEA Mariam"/>
          <w:color w:val="000000"/>
        </w:rPr>
        <w:t>․</w:t>
      </w:r>
      <w:r w:rsidRPr="00C30AA7">
        <w:rPr>
          <w:rFonts w:ascii="GHEA Mariam" w:eastAsia="GHEA Mariam" w:hAnsi="GHEA Mariam" w:cs="GHEA Mariam"/>
          <w:color w:val="000000"/>
        </w:rPr>
        <w:t>Թասլաքյանին</w:t>
      </w:r>
      <w:r w:rsidRPr="00C30AA7">
        <w:rPr>
          <w:rFonts w:ascii="GHEA Mariam" w:eastAsia="GHEA Mariam" w:hAnsi="GHEA Mariam" w:cs="GHEA Mariam"/>
        </w:rPr>
        <w:t xml:space="preserve"> </w:t>
      </w:r>
      <w:r w:rsidRPr="00C30AA7">
        <w:rPr>
          <w:rFonts w:ascii="GHEA Mariam" w:eastAsia="GHEA Mariam" w:hAnsi="GHEA Mariam" w:cs="GHEA Mariam"/>
          <w:color w:val="000000"/>
        </w:rPr>
        <w:t xml:space="preserve">քրեական պատասխանատվության ենթարկելու ՀՀ նախկին քրեական օրենսգրքի 75-րդ հոդվածի 1-ին մասի 2-րդ կետով նախատեսված վաղեմության ժամկետները՝ Վճռաբեկ դատարանը գտնում է, որ </w:t>
      </w:r>
      <w:r w:rsidRPr="00C30AA7">
        <w:rPr>
          <w:rFonts w:ascii="GHEA Mariam" w:hAnsi="GHEA Mariam"/>
          <w:color w:val="000000"/>
        </w:rPr>
        <w:t xml:space="preserve">ՀՀ գլխավոր դատախազ </w:t>
      </w:r>
      <w:r w:rsidRPr="00C30AA7">
        <w:rPr>
          <w:rFonts w:ascii="GHEA Mariam" w:hAnsi="GHEA Mariam" w:cs="GHEA Mariam"/>
          <w:color w:val="000000"/>
        </w:rPr>
        <w:t>Ա</w:t>
      </w:r>
      <w:r w:rsidRPr="00C30AA7">
        <w:rPr>
          <w:rFonts w:ascii="Cambria Math" w:hAnsi="Cambria Math" w:cs="GHEA Mariam"/>
          <w:color w:val="000000"/>
        </w:rPr>
        <w:t>․</w:t>
      </w:r>
      <w:r w:rsidRPr="00C30AA7">
        <w:rPr>
          <w:rFonts w:ascii="GHEA Mariam" w:hAnsi="GHEA Mariam" w:cs="GHEA Mariam"/>
          <w:color w:val="000000"/>
        </w:rPr>
        <w:t>Վարդապետյանի</w:t>
      </w:r>
      <w:r w:rsidRPr="00C30AA7">
        <w:rPr>
          <w:rFonts w:ascii="GHEA Mariam" w:hAnsi="GHEA Mariam"/>
          <w:shd w:val="clear" w:color="auto" w:fill="FFFFFF"/>
        </w:rPr>
        <w:t xml:space="preserve"> </w:t>
      </w:r>
      <w:r w:rsidRPr="00C30AA7">
        <w:rPr>
          <w:rFonts w:ascii="GHEA Mariam" w:hAnsi="GHEA Mariam" w:cs="GHEA Mariam"/>
          <w:color w:val="000000"/>
        </w:rPr>
        <w:t>կողմից բերված հատուկ վերանայման վճռաբեկ</w:t>
      </w:r>
      <w:r w:rsidRPr="00C30AA7">
        <w:rPr>
          <w:rFonts w:ascii="GHEA Mariam" w:hAnsi="GHEA Mariam"/>
          <w:color w:val="000000"/>
        </w:rPr>
        <w:t xml:space="preserve"> </w:t>
      </w:r>
      <w:r w:rsidRPr="00C30AA7">
        <w:rPr>
          <w:rFonts w:ascii="GHEA Mariam" w:hAnsi="GHEA Mariam" w:cs="GHEA Mariam"/>
          <w:color w:val="000000"/>
        </w:rPr>
        <w:t>բողոքը</w:t>
      </w:r>
      <w:r w:rsidRPr="00C30AA7">
        <w:rPr>
          <w:rFonts w:ascii="GHEA Mariam" w:hAnsi="GHEA Mariam"/>
          <w:color w:val="000000"/>
        </w:rPr>
        <w:t xml:space="preserve"> </w:t>
      </w:r>
      <w:r w:rsidRPr="00C30AA7">
        <w:rPr>
          <w:rFonts w:ascii="GHEA Mariam" w:hAnsi="GHEA Mariam" w:cs="GHEA Mariam"/>
          <w:color w:val="000000"/>
        </w:rPr>
        <w:t>ենթակա</w:t>
      </w:r>
      <w:r w:rsidRPr="00C30AA7">
        <w:rPr>
          <w:rFonts w:ascii="GHEA Mariam" w:hAnsi="GHEA Mariam"/>
          <w:color w:val="000000"/>
        </w:rPr>
        <w:t xml:space="preserve"> </w:t>
      </w:r>
      <w:r w:rsidRPr="00C30AA7">
        <w:rPr>
          <w:rFonts w:ascii="GHEA Mariam" w:hAnsi="GHEA Mariam" w:cs="GHEA Mariam"/>
          <w:color w:val="000000"/>
        </w:rPr>
        <w:t>է</w:t>
      </w:r>
      <w:r w:rsidRPr="00C30AA7">
        <w:rPr>
          <w:rFonts w:ascii="GHEA Mariam" w:hAnsi="GHEA Mariam"/>
          <w:color w:val="000000"/>
        </w:rPr>
        <w:t xml:space="preserve"> </w:t>
      </w:r>
      <w:r w:rsidRPr="00C30AA7">
        <w:rPr>
          <w:rFonts w:ascii="GHEA Mariam" w:hAnsi="GHEA Mariam" w:cs="GHEA Mariam"/>
          <w:color w:val="000000"/>
        </w:rPr>
        <w:t>մերժման</w:t>
      </w:r>
      <w:r w:rsidRPr="00C30AA7">
        <w:rPr>
          <w:rFonts w:ascii="GHEA Mariam" w:hAnsi="GHEA Mariam"/>
          <w:shd w:val="clear" w:color="auto" w:fill="FFFFFF"/>
        </w:rPr>
        <w:t xml:space="preserve">, իսկ </w:t>
      </w:r>
      <w:r w:rsidRPr="00C30AA7">
        <w:rPr>
          <w:rFonts w:ascii="GHEA Mariam" w:eastAsia="GHEA Mariam" w:hAnsi="GHEA Mariam" w:cs="GHEA Mariam"/>
          <w:color w:val="000000"/>
        </w:rPr>
        <w:t>ստորադաս դատարանների դատական ակտերը պետք է թողնել անփոփոխ՝ հիմք ընդունելով սույն որոշմամբ արտահայտված իրավական դիրքորոշումները։</w:t>
      </w:r>
      <w:r w:rsidRPr="00F822E4">
        <w:rPr>
          <w:rFonts w:ascii="GHEA Mariam" w:eastAsia="GHEA Mariam" w:hAnsi="GHEA Mariam" w:cs="GHEA Mariam"/>
          <w:color w:val="000000"/>
        </w:rPr>
        <w:t xml:space="preserve">               </w:t>
      </w:r>
    </w:p>
    <w:p w14:paraId="3ED70B85" w14:textId="5C3BC4AE" w:rsidR="00CC5A2E" w:rsidRPr="00E1792A" w:rsidRDefault="00401E38" w:rsidP="00E1792A">
      <w:pPr>
        <w:spacing w:line="360" w:lineRule="auto"/>
        <w:ind w:firstLine="567"/>
        <w:jc w:val="both"/>
        <w:rPr>
          <w:rFonts w:ascii="GHEA Mariam" w:hAnsi="GHEA Mariam"/>
          <w:shd w:val="clear" w:color="auto" w:fill="FFFFFF"/>
        </w:rPr>
      </w:pPr>
      <w:r w:rsidRPr="0017150D">
        <w:rPr>
          <w:rFonts w:ascii="GHEA Mariam" w:hAnsi="GHEA Mariam"/>
          <w:shd w:val="clear" w:color="auto" w:fill="FFFFFF"/>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w:t>
      </w:r>
      <w:r w:rsidRPr="0017150D">
        <w:rPr>
          <w:rFonts w:ascii="GHEA Mariam" w:hAnsi="GHEA Mariam"/>
          <w:shd w:val="clear" w:color="auto" w:fill="FFFFFF"/>
        </w:rPr>
        <w:lastRenderedPageBreak/>
        <w:t>րդ, 281-րդ, 352-րդ, 359-րդ, 361-363-րդ ու 400-րդ հոդվածներով՝ Վճռաբեկ դատարանը</w:t>
      </w:r>
    </w:p>
    <w:p w14:paraId="24A5657B" w14:textId="5B71FBD5" w:rsidR="00401E38" w:rsidRPr="0017150D" w:rsidRDefault="00401E38" w:rsidP="00401E38">
      <w:pPr>
        <w:spacing w:line="360" w:lineRule="auto"/>
        <w:ind w:firstLine="567"/>
        <w:jc w:val="center"/>
        <w:rPr>
          <w:rFonts w:ascii="GHEA Mariam" w:eastAsia="GHEA Mariam" w:hAnsi="GHEA Mariam" w:cs="GHEA Mariam"/>
          <w:b/>
        </w:rPr>
      </w:pPr>
      <w:r w:rsidRPr="0017150D">
        <w:rPr>
          <w:rFonts w:ascii="GHEA Mariam" w:eastAsia="GHEA Mariam" w:hAnsi="GHEA Mariam" w:cs="GHEA Mariam"/>
          <w:b/>
        </w:rPr>
        <w:t>Ո Ր Ո Շ Ե Ց</w:t>
      </w:r>
    </w:p>
    <w:p w14:paraId="7832F2B3" w14:textId="6FEB8E4E" w:rsidR="00401E38" w:rsidRPr="0017150D" w:rsidRDefault="00401E38" w:rsidP="00401E38">
      <w:pPr>
        <w:spacing w:line="360" w:lineRule="auto"/>
        <w:ind w:firstLine="567"/>
        <w:jc w:val="both"/>
        <w:rPr>
          <w:rFonts w:ascii="GHEA Mariam" w:eastAsia="GHEA Mariam" w:hAnsi="GHEA Mariam" w:cs="GHEA Mariam"/>
          <w:b/>
        </w:rPr>
      </w:pPr>
      <w:r w:rsidRPr="0017150D">
        <w:rPr>
          <w:rFonts w:ascii="GHEA Mariam" w:eastAsia="GHEA Mariam" w:hAnsi="GHEA Mariam" w:cs="GHEA Mariam"/>
        </w:rPr>
        <w:t xml:space="preserve">1. </w:t>
      </w:r>
      <w:r w:rsidR="00431EBA">
        <w:rPr>
          <w:rFonts w:ascii="GHEA Mariam" w:hAnsi="GHEA Mariam"/>
          <w:color w:val="000000"/>
        </w:rPr>
        <w:t xml:space="preserve">ՀՀ գլխավոր դատախազ </w:t>
      </w:r>
      <w:r w:rsidR="00431EBA">
        <w:rPr>
          <w:rFonts w:ascii="GHEA Mariam" w:hAnsi="GHEA Mariam" w:cs="GHEA Mariam"/>
          <w:color w:val="000000"/>
        </w:rPr>
        <w:t>Ա</w:t>
      </w:r>
      <w:r w:rsidR="00431EBA">
        <w:rPr>
          <w:rFonts w:ascii="Cambria Math" w:hAnsi="Cambria Math" w:cs="GHEA Mariam"/>
          <w:color w:val="000000"/>
        </w:rPr>
        <w:t>․</w:t>
      </w:r>
      <w:r w:rsidR="00431EBA">
        <w:rPr>
          <w:rFonts w:ascii="GHEA Mariam" w:hAnsi="GHEA Mariam" w:cs="GHEA Mariam"/>
          <w:color w:val="000000"/>
        </w:rPr>
        <w:t>Վարդապետյանի</w:t>
      </w:r>
      <w:r w:rsidR="00431EBA" w:rsidRPr="00602BFB">
        <w:rPr>
          <w:rFonts w:ascii="GHEA Mariam" w:hAnsi="GHEA Mariam"/>
          <w:shd w:val="clear" w:color="auto" w:fill="FFFFFF"/>
        </w:rPr>
        <w:t xml:space="preserve"> </w:t>
      </w:r>
      <w:r w:rsidR="00431EBA">
        <w:rPr>
          <w:rFonts w:ascii="GHEA Mariam" w:hAnsi="GHEA Mariam" w:cs="GHEA Mariam"/>
          <w:color w:val="000000"/>
        </w:rPr>
        <w:t>վճռաբեկ</w:t>
      </w:r>
      <w:r w:rsidR="00431EBA">
        <w:rPr>
          <w:rFonts w:ascii="GHEA Mariam" w:hAnsi="GHEA Mariam"/>
          <w:color w:val="000000"/>
        </w:rPr>
        <w:t xml:space="preserve"> </w:t>
      </w:r>
      <w:r w:rsidR="00431EBA">
        <w:rPr>
          <w:rFonts w:ascii="GHEA Mariam" w:hAnsi="GHEA Mariam" w:cs="GHEA Mariam"/>
          <w:color w:val="000000"/>
        </w:rPr>
        <w:t>բողոքը</w:t>
      </w:r>
      <w:r w:rsidR="00431EBA">
        <w:rPr>
          <w:rFonts w:ascii="GHEA Mariam" w:hAnsi="GHEA Mariam"/>
          <w:color w:val="000000"/>
        </w:rPr>
        <w:t xml:space="preserve"> </w:t>
      </w:r>
      <w:r w:rsidR="00431EBA">
        <w:rPr>
          <w:rFonts w:ascii="GHEA Mariam" w:hAnsi="GHEA Mariam" w:cs="GHEA Mariam"/>
          <w:color w:val="000000"/>
        </w:rPr>
        <w:t>մերժել։</w:t>
      </w:r>
      <w:r w:rsidR="00431EBA" w:rsidRPr="0017150D">
        <w:rPr>
          <w:rFonts w:ascii="GHEA Mariam" w:hAnsi="GHEA Mariam"/>
          <w:u w:color="0D0D0D"/>
        </w:rPr>
        <w:t xml:space="preserve"> </w:t>
      </w:r>
      <w:r w:rsidR="00431EBA">
        <w:rPr>
          <w:rFonts w:ascii="GHEA Mariam" w:hAnsi="GHEA Mariam"/>
          <w:u w:color="0D0D0D"/>
        </w:rPr>
        <w:t xml:space="preserve">                     </w:t>
      </w:r>
      <w:r w:rsidR="00431EBA" w:rsidRPr="0017150D">
        <w:rPr>
          <w:rFonts w:ascii="GHEA Mariam" w:hAnsi="GHEA Mariam"/>
          <w:u w:color="0D0D0D"/>
        </w:rPr>
        <w:t>ՀՀ հակակոռուպցիոն դատարանի</w:t>
      </w:r>
      <w:r w:rsidR="00431EBA" w:rsidRPr="0017150D">
        <w:rPr>
          <w:rFonts w:ascii="GHEA Mariam" w:hAnsi="GHEA Mariam"/>
        </w:rPr>
        <w:t>՝ 2023 թվականի մարտի 30-ի</w:t>
      </w:r>
      <w:r w:rsidR="00431EBA">
        <w:rPr>
          <w:rFonts w:ascii="GHEA Mariam" w:hAnsi="GHEA Mariam"/>
        </w:rPr>
        <w:t xml:space="preserve"> որոշումը</w:t>
      </w:r>
      <w:r w:rsidR="00431EBA" w:rsidRPr="0017150D">
        <w:rPr>
          <w:rFonts w:ascii="GHEA Mariam" w:hAnsi="GHEA Mariam"/>
        </w:rPr>
        <w:t xml:space="preserve"> </w:t>
      </w:r>
      <w:r w:rsidR="00431EBA">
        <w:rPr>
          <w:rFonts w:ascii="GHEA Mariam" w:hAnsi="GHEA Mariam"/>
        </w:rPr>
        <w:t xml:space="preserve">և այն անփոփոխ թողնելու վերաբերյալ </w:t>
      </w:r>
      <w:r w:rsidRPr="0017150D">
        <w:rPr>
          <w:rFonts w:ascii="GHEA Mariam" w:eastAsia="GHEA Mariam" w:hAnsi="GHEA Mariam" w:cs="GHEA Mariam"/>
        </w:rPr>
        <w:t xml:space="preserve">ՀՀ վերաքննիչ </w:t>
      </w:r>
      <w:r w:rsidR="00B11A7C">
        <w:rPr>
          <w:rFonts w:ascii="GHEA Mariam" w:eastAsia="GHEA Mariam" w:hAnsi="GHEA Mariam" w:cs="GHEA Mariam"/>
        </w:rPr>
        <w:t xml:space="preserve">քրեական </w:t>
      </w:r>
      <w:r w:rsidRPr="0017150D">
        <w:rPr>
          <w:rFonts w:ascii="GHEA Mariam" w:eastAsia="GHEA Mariam" w:hAnsi="GHEA Mariam" w:cs="GHEA Mariam"/>
        </w:rPr>
        <w:t xml:space="preserve">դատարանի՝ </w:t>
      </w:r>
      <w:r w:rsidR="00F822E4">
        <w:rPr>
          <w:rFonts w:ascii="GHEA Mariam" w:eastAsia="GHEA Mariam" w:hAnsi="GHEA Mariam" w:cs="GHEA Mariam"/>
        </w:rPr>
        <w:t xml:space="preserve">                          </w:t>
      </w:r>
      <w:r w:rsidR="00BC040D">
        <w:rPr>
          <w:rFonts w:ascii="GHEA Mariam" w:hAnsi="GHEA Mariam"/>
        </w:rPr>
        <w:t xml:space="preserve">2023 թվականի մայիսի 18-ի </w:t>
      </w:r>
      <w:r w:rsidRPr="0017150D">
        <w:rPr>
          <w:rFonts w:ascii="GHEA Mariam" w:eastAsia="GHEA Mariam" w:hAnsi="GHEA Mariam" w:cs="GHEA Mariam"/>
        </w:rPr>
        <w:t xml:space="preserve">որոշումը </w:t>
      </w:r>
      <w:r w:rsidR="00BC040D">
        <w:rPr>
          <w:rFonts w:ascii="GHEA Mariam" w:eastAsia="GHEA Mariam" w:hAnsi="GHEA Mariam" w:cs="GHEA Mariam"/>
        </w:rPr>
        <w:t xml:space="preserve">թողնել անփոփոխ՝ </w:t>
      </w:r>
      <w:r w:rsidR="00BC040D" w:rsidRPr="0058528C">
        <w:rPr>
          <w:rFonts w:ascii="GHEA Mariam" w:hAnsi="GHEA Mariam"/>
          <w:color w:val="000000"/>
        </w:rPr>
        <w:t xml:space="preserve">հիմք ընդունելով </w:t>
      </w:r>
      <w:r w:rsidR="00972583">
        <w:rPr>
          <w:rFonts w:ascii="GHEA Mariam" w:hAnsi="GHEA Mariam"/>
          <w:color w:val="000000"/>
        </w:rPr>
        <w:t>Վճռաբեկ դատարանի</w:t>
      </w:r>
      <w:r w:rsidR="00BC040D" w:rsidRPr="0058528C">
        <w:rPr>
          <w:rFonts w:ascii="GHEA Mariam" w:hAnsi="GHEA Mariam"/>
          <w:color w:val="000000"/>
        </w:rPr>
        <w:t xml:space="preserve"> որոշմամբ արտահայտված իրավական դիրքորոշումները</w:t>
      </w:r>
      <w:r w:rsidRPr="0017150D">
        <w:rPr>
          <w:rFonts w:ascii="GHEA Mariam" w:eastAsia="GHEA Mariam" w:hAnsi="GHEA Mariam" w:cs="GHEA Mariam"/>
        </w:rPr>
        <w:t>։</w:t>
      </w:r>
    </w:p>
    <w:p w14:paraId="5595C71F" w14:textId="77777777" w:rsidR="00401E38" w:rsidRPr="0017150D" w:rsidRDefault="00401E38" w:rsidP="00401E38">
      <w:pPr>
        <w:spacing w:line="360" w:lineRule="auto"/>
        <w:ind w:firstLine="567"/>
        <w:jc w:val="both"/>
        <w:rPr>
          <w:rFonts w:ascii="GHEA Mariam" w:eastAsia="GHEA Mariam" w:hAnsi="GHEA Mariam" w:cs="GHEA Mariam"/>
          <w:b/>
        </w:rPr>
      </w:pPr>
      <w:r w:rsidRPr="0017150D">
        <w:rPr>
          <w:rFonts w:ascii="GHEA Mariam" w:eastAsia="GHEA Mariam" w:hAnsi="GHEA Mariam" w:cs="GHEA Mariam"/>
          <w:b/>
        </w:rPr>
        <w:t>2</w:t>
      </w:r>
      <w:r w:rsidRPr="0017150D">
        <w:rPr>
          <w:rFonts w:ascii="Cambria Math" w:eastAsia="GHEA Mariam" w:hAnsi="Cambria Math" w:cs="GHEA Mariam"/>
          <w:b/>
        </w:rPr>
        <w:t xml:space="preserve">․ </w:t>
      </w:r>
      <w:r w:rsidRPr="0017150D">
        <w:rPr>
          <w:rFonts w:ascii="GHEA Mariam" w:eastAsia="GHEA Mariam" w:hAnsi="GHEA Mariam" w:cs="GHEA Mariam"/>
          <w:color w:val="0D0D0D"/>
        </w:rPr>
        <w:t>Որոշումն օրինական ուժի մեջ է մտնում կայացնելու օրը:</w:t>
      </w:r>
    </w:p>
    <w:p w14:paraId="269700C6" w14:textId="77777777" w:rsidR="00C713DA" w:rsidRDefault="00C713DA" w:rsidP="00C713DA">
      <w:pPr>
        <w:spacing w:line="720" w:lineRule="auto"/>
        <w:ind w:firstLine="709"/>
        <w:jc w:val="center"/>
        <w:rPr>
          <w:rFonts w:ascii="GHEA Mariam" w:eastAsia="Arial Unicode MS" w:hAnsi="GHEA Mariam" w:cs="Arial Unicode MS"/>
          <w:color w:val="0D0D0D"/>
        </w:rPr>
      </w:pPr>
    </w:p>
    <w:p w14:paraId="5B30CA8F" w14:textId="11FCB421" w:rsidR="00401E38" w:rsidRPr="0017150D" w:rsidRDefault="00401E38" w:rsidP="00F822E4">
      <w:pPr>
        <w:spacing w:before="240" w:line="720" w:lineRule="auto"/>
        <w:ind w:firstLine="709"/>
        <w:jc w:val="right"/>
        <w:rPr>
          <w:rFonts w:ascii="GHEA Mariam" w:eastAsia="Arial Unicode MS" w:hAnsi="GHEA Mariam" w:cs="Arial Unicode MS"/>
          <w:color w:val="0D0D0D"/>
        </w:rPr>
      </w:pPr>
      <w:r w:rsidRPr="0017150D">
        <w:rPr>
          <w:rFonts w:ascii="GHEA Mariam" w:eastAsia="Arial Unicode MS" w:hAnsi="GHEA Mariam" w:cs="Arial Unicode MS"/>
          <w:color w:val="0D0D0D"/>
        </w:rPr>
        <w:t xml:space="preserve">Նախագահող`              </w:t>
      </w:r>
      <w:r w:rsidRPr="0017150D">
        <w:rPr>
          <w:rFonts w:ascii="GHEA Mariam" w:eastAsia="Arial Unicode MS" w:hAnsi="GHEA Mariam" w:cs="Arial Unicode MS"/>
          <w:color w:val="0D0D0D"/>
          <w:u w:val="single"/>
        </w:rPr>
        <w:t xml:space="preserve">                                                 Դ</w:t>
      </w:r>
      <w:r w:rsidRPr="0017150D">
        <w:rPr>
          <w:rFonts w:ascii="Cambria Math" w:eastAsia="Arial Unicode MS" w:hAnsi="Cambria Math" w:cs="Cambria Math"/>
          <w:color w:val="0D0D0D"/>
          <w:u w:val="single" w:color="000000"/>
        </w:rPr>
        <w:t>․</w:t>
      </w:r>
      <w:r w:rsidRPr="0017150D">
        <w:rPr>
          <w:rFonts w:ascii="GHEA Mariam" w:eastAsia="Arial Unicode MS" w:hAnsi="GHEA Mariam" w:cs="Arial Unicode MS"/>
          <w:color w:val="0D0D0D"/>
          <w:u w:val="single" w:color="000000"/>
        </w:rPr>
        <w:t>ՎԵՔԻԼՅԱՆ</w:t>
      </w:r>
    </w:p>
    <w:p w14:paraId="79D7A584" w14:textId="77777777" w:rsidR="00401E38" w:rsidRPr="0017150D" w:rsidRDefault="00401E38" w:rsidP="00F822E4">
      <w:pPr>
        <w:spacing w:before="240" w:line="720" w:lineRule="auto"/>
        <w:ind w:firstLine="709"/>
        <w:jc w:val="right"/>
        <w:rPr>
          <w:rFonts w:ascii="GHEA Mariam" w:eastAsia="Arial Unicode MS" w:hAnsi="GHEA Mariam" w:cs="Arial Unicode MS"/>
          <w:color w:val="0D0D0D"/>
        </w:rPr>
      </w:pPr>
      <w:r w:rsidRPr="0017150D">
        <w:rPr>
          <w:rFonts w:ascii="GHEA Mariam" w:eastAsia="Arial Unicode MS" w:hAnsi="GHEA Mariam" w:cs="Arial Unicode MS"/>
          <w:color w:val="0D0D0D"/>
        </w:rPr>
        <w:t xml:space="preserve">Դատավորներ՝             </w:t>
      </w:r>
      <w:r w:rsidRPr="0017150D">
        <w:rPr>
          <w:rFonts w:ascii="GHEA Mariam" w:eastAsia="Arial Unicode MS" w:hAnsi="GHEA Mariam" w:cs="Arial Unicode MS"/>
          <w:color w:val="0D0D0D"/>
          <w:u w:val="single"/>
        </w:rPr>
        <w:t xml:space="preserve">                                               Ե.ԴԱՆԻԵԼՅԱՆ</w:t>
      </w:r>
      <w:r w:rsidRPr="0017150D">
        <w:rPr>
          <w:rFonts w:ascii="GHEA Mariam" w:eastAsia="Arial Unicode MS" w:hAnsi="GHEA Mariam" w:cs="Arial Unicode MS"/>
          <w:color w:val="0D0D0D"/>
        </w:rPr>
        <w:t xml:space="preserve">    </w:t>
      </w:r>
    </w:p>
    <w:p w14:paraId="69D0B9C3" w14:textId="35A5B5CB" w:rsidR="00BC040D" w:rsidRDefault="00BC040D" w:rsidP="00F822E4">
      <w:pPr>
        <w:spacing w:before="240" w:line="720" w:lineRule="auto"/>
        <w:ind w:firstLine="709"/>
        <w:jc w:val="right"/>
        <w:rPr>
          <w:rFonts w:ascii="GHEA Mariam" w:eastAsia="Arial Unicode MS" w:hAnsi="GHEA Mariam" w:cs="Arial Unicode MS"/>
          <w:color w:val="0D0D0D"/>
          <w:u w:val="single"/>
        </w:rPr>
      </w:pPr>
      <w:r>
        <w:rPr>
          <w:rFonts w:ascii="GHEA Mariam" w:eastAsia="Arial Unicode MS" w:hAnsi="GHEA Mariam" w:cs="Arial Unicode MS"/>
          <w:color w:val="0D0D0D"/>
          <w:u w:val="single"/>
        </w:rPr>
        <w:t xml:space="preserve">                                          Ա</w:t>
      </w:r>
      <w:r>
        <w:rPr>
          <w:rFonts w:ascii="Cambria Math" w:eastAsia="Arial Unicode MS" w:hAnsi="Cambria Math" w:cs="Arial Unicode MS"/>
          <w:color w:val="0D0D0D"/>
          <w:u w:val="single"/>
        </w:rPr>
        <w:t>․</w:t>
      </w:r>
      <w:r>
        <w:rPr>
          <w:rFonts w:ascii="GHEA Mariam" w:eastAsia="Arial Unicode MS" w:hAnsi="GHEA Mariam" w:cs="Arial Unicode MS"/>
          <w:color w:val="0D0D0D"/>
          <w:u w:val="single"/>
        </w:rPr>
        <w:t>ԿՐԿՅԱՇԱՐՅԱՆ</w:t>
      </w:r>
    </w:p>
    <w:p w14:paraId="60F5A36D" w14:textId="24519BBF" w:rsidR="00401E38" w:rsidRPr="0017150D" w:rsidRDefault="00401E38" w:rsidP="00F822E4">
      <w:pPr>
        <w:spacing w:before="240" w:line="720" w:lineRule="auto"/>
        <w:ind w:firstLine="709"/>
        <w:jc w:val="right"/>
        <w:rPr>
          <w:rFonts w:ascii="GHEA Mariam" w:eastAsia="Arial Unicode MS" w:hAnsi="GHEA Mariam" w:cs="Arial Unicode MS"/>
          <w:color w:val="0D0D0D"/>
          <w:u w:val="single"/>
        </w:rPr>
      </w:pPr>
      <w:r w:rsidRPr="0017150D">
        <w:rPr>
          <w:rFonts w:ascii="GHEA Mariam" w:eastAsia="Arial Unicode MS" w:hAnsi="GHEA Mariam" w:cs="Arial Unicode MS"/>
          <w:color w:val="0D0D0D"/>
          <w:u w:val="single"/>
        </w:rPr>
        <w:t xml:space="preserve">                                            Ռ</w:t>
      </w:r>
      <w:r w:rsidRPr="0017150D">
        <w:rPr>
          <w:rFonts w:ascii="Cambria Math" w:eastAsia="Arial Unicode MS" w:hAnsi="Cambria Math" w:cs="Cambria Math"/>
          <w:color w:val="0D0D0D"/>
          <w:u w:val="single"/>
        </w:rPr>
        <w:t>․</w:t>
      </w:r>
      <w:r w:rsidRPr="0017150D">
        <w:rPr>
          <w:rFonts w:ascii="GHEA Mariam" w:eastAsia="Arial Unicode MS" w:hAnsi="GHEA Mariam" w:cs="Arial Unicode MS"/>
          <w:color w:val="0D0D0D"/>
          <w:u w:val="single"/>
        </w:rPr>
        <w:t>ՄԽԻԹԱՐՅԱՆ</w:t>
      </w:r>
    </w:p>
    <w:p w14:paraId="1C2A6D43" w14:textId="2D8CBE33" w:rsidR="00FE315D" w:rsidRPr="0028651F" w:rsidRDefault="00BC040D" w:rsidP="00F822E4">
      <w:pPr>
        <w:spacing w:before="240" w:line="480" w:lineRule="auto"/>
        <w:ind w:firstLine="709"/>
        <w:jc w:val="right"/>
        <w:rPr>
          <w:rFonts w:ascii="GHEA Mariam" w:eastAsia="Arial Unicode MS" w:hAnsi="GHEA Mariam" w:cs="Arial Unicode MS"/>
          <w:color w:val="0D0D0D"/>
          <w:u w:val="single"/>
        </w:rPr>
      </w:pPr>
      <w:r>
        <w:rPr>
          <w:rFonts w:ascii="GHEA Mariam" w:eastAsia="Arial Unicode MS" w:hAnsi="GHEA Mariam" w:cs="Arial Unicode MS"/>
          <w:color w:val="0D0D0D"/>
          <w:u w:val="single"/>
        </w:rPr>
        <w:t xml:space="preserve">                                                   </w:t>
      </w:r>
      <w:r w:rsidRPr="00BC040D">
        <w:rPr>
          <w:rFonts w:ascii="GHEA Mariam" w:eastAsia="Arial Unicode MS" w:hAnsi="GHEA Mariam" w:cs="Arial Unicode MS"/>
          <w:color w:val="0D0D0D"/>
          <w:u w:val="single"/>
        </w:rPr>
        <w:t>Ս</w:t>
      </w:r>
      <w:r w:rsidRPr="00BC040D">
        <w:rPr>
          <w:rFonts w:ascii="Cambria Math" w:eastAsia="Arial Unicode MS" w:hAnsi="Cambria Math" w:cs="Arial Unicode MS"/>
          <w:color w:val="0D0D0D"/>
          <w:u w:val="single"/>
        </w:rPr>
        <w:t>․</w:t>
      </w:r>
      <w:r w:rsidRPr="00BC040D">
        <w:rPr>
          <w:rFonts w:ascii="GHEA Mariam" w:eastAsia="Arial Unicode MS" w:hAnsi="GHEA Mariam" w:cs="Arial Unicode MS"/>
          <w:color w:val="0D0D0D"/>
          <w:u w:val="single"/>
        </w:rPr>
        <w:t>ՉԻՉՈՅԱՆ</w:t>
      </w:r>
      <w:r w:rsidR="00FE315D" w:rsidRPr="0017150D">
        <w:t xml:space="preserve"> </w:t>
      </w:r>
      <w:r w:rsidR="00FE315D" w:rsidRPr="0017150D">
        <w:rPr>
          <w:u w:val="single"/>
        </w:rPr>
        <w:t xml:space="preserve">                                                         </w:t>
      </w:r>
    </w:p>
    <w:sectPr w:rsidR="00FE315D" w:rsidRPr="0028651F" w:rsidSect="003B48CB">
      <w:headerReference w:type="default" r:id="rId9"/>
      <w:pgSz w:w="11900" w:h="16840" w:code="9"/>
      <w:pgMar w:top="851" w:right="1077" w:bottom="1276" w:left="1588"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B173" w14:textId="77777777" w:rsidR="00D34277" w:rsidRPr="0017150D" w:rsidRDefault="00D34277" w:rsidP="00FE315D">
      <w:r w:rsidRPr="0017150D">
        <w:separator/>
      </w:r>
    </w:p>
  </w:endnote>
  <w:endnote w:type="continuationSeparator" w:id="0">
    <w:p w14:paraId="254506A3" w14:textId="77777777" w:rsidR="00D34277" w:rsidRPr="0017150D" w:rsidRDefault="00D34277" w:rsidP="00FE315D">
      <w:r w:rsidRPr="001715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7BC3" w14:textId="77777777" w:rsidR="00D34277" w:rsidRPr="0017150D" w:rsidRDefault="00D34277" w:rsidP="00FE315D">
      <w:r w:rsidRPr="0017150D">
        <w:separator/>
      </w:r>
    </w:p>
  </w:footnote>
  <w:footnote w:type="continuationSeparator" w:id="0">
    <w:p w14:paraId="5D2700BC" w14:textId="77777777" w:rsidR="00D34277" w:rsidRPr="0017150D" w:rsidRDefault="00D34277" w:rsidP="00FE315D">
      <w:r w:rsidRPr="0017150D">
        <w:continuationSeparator/>
      </w:r>
    </w:p>
  </w:footnote>
  <w:footnote w:id="1">
    <w:p w14:paraId="7EC54CE1" w14:textId="67A85DFA" w:rsidR="003D111B" w:rsidRPr="0017150D" w:rsidRDefault="003D111B" w:rsidP="003D111B">
      <w:pPr>
        <w:pStyle w:val="FootnoteText"/>
        <w:jc w:val="both"/>
        <w:rPr>
          <w:rFonts w:ascii="GHEA Mariam" w:hAnsi="GHEA Mariam"/>
          <w:sz w:val="18"/>
          <w:szCs w:val="18"/>
          <w:lang w:val="hy-AM"/>
        </w:rPr>
      </w:pPr>
      <w:r w:rsidRPr="0017150D">
        <w:rPr>
          <w:rStyle w:val="FootnoteReference"/>
          <w:lang w:val="hy-AM"/>
        </w:rPr>
        <w:footnoteRef/>
      </w:r>
      <w:r w:rsidRPr="0017150D">
        <w:rPr>
          <w:lang w:val="hy-AM"/>
        </w:rPr>
        <w:t xml:space="preserve"> </w:t>
      </w:r>
      <w:r w:rsidRPr="0017150D">
        <w:rPr>
          <w:rFonts w:ascii="GHEA Mariam" w:hAnsi="GHEA Mariam"/>
          <w:sz w:val="18"/>
          <w:szCs w:val="18"/>
          <w:lang w:val="hy-AM"/>
        </w:rPr>
        <w:t xml:space="preserve">Տե՛ս </w:t>
      </w:r>
      <w:r w:rsidR="001D4951" w:rsidRPr="0017150D">
        <w:rPr>
          <w:rFonts w:ascii="GHEA Mariam" w:hAnsi="GHEA Mariam"/>
          <w:sz w:val="18"/>
          <w:szCs w:val="18"/>
          <w:lang w:val="hy-AM"/>
        </w:rPr>
        <w:t xml:space="preserve">վարույթի </w:t>
      </w:r>
      <w:r w:rsidRPr="0017150D">
        <w:rPr>
          <w:rFonts w:ascii="GHEA Mariam" w:hAnsi="GHEA Mariam"/>
          <w:sz w:val="18"/>
          <w:szCs w:val="18"/>
          <w:lang w:val="hy-AM"/>
        </w:rPr>
        <w:t>նյութեր, հատոր 1-ին, թերթ</w:t>
      </w:r>
      <w:r w:rsidR="00F65AB0">
        <w:rPr>
          <w:rFonts w:ascii="GHEA Mariam" w:hAnsi="GHEA Mariam"/>
          <w:sz w:val="18"/>
          <w:szCs w:val="18"/>
          <w:lang w:val="hy-AM"/>
        </w:rPr>
        <w:t xml:space="preserve"> 12</w:t>
      </w:r>
      <w:r w:rsidRPr="0017150D">
        <w:rPr>
          <w:rFonts w:ascii="GHEA Mariam" w:hAnsi="GHEA Mariam"/>
          <w:sz w:val="18"/>
          <w:szCs w:val="18"/>
          <w:lang w:val="hy-AM"/>
        </w:rPr>
        <w:t>։</w:t>
      </w:r>
    </w:p>
  </w:footnote>
  <w:footnote w:id="2">
    <w:p w14:paraId="178D27F9" w14:textId="4887CA92" w:rsidR="00223F40" w:rsidRPr="0017150D" w:rsidRDefault="00223F40" w:rsidP="00A335EA">
      <w:pPr>
        <w:pStyle w:val="FootnoteText"/>
        <w:jc w:val="both"/>
        <w:rPr>
          <w:rFonts w:ascii="GHEA Mariam" w:hAnsi="GHEA Mariam"/>
          <w:sz w:val="18"/>
          <w:szCs w:val="18"/>
          <w:lang w:val="hy-AM"/>
        </w:rPr>
      </w:pPr>
      <w:r w:rsidRPr="0017150D">
        <w:rPr>
          <w:rStyle w:val="FootnoteReference"/>
          <w:rFonts w:ascii="GHEA Mariam" w:hAnsi="GHEA Mariam"/>
          <w:sz w:val="18"/>
          <w:szCs w:val="18"/>
          <w:lang w:val="hy-AM"/>
        </w:rPr>
        <w:footnoteRef/>
      </w:r>
      <w:r w:rsidRPr="0017150D">
        <w:rPr>
          <w:rFonts w:ascii="GHEA Mariam" w:hAnsi="GHEA Mariam"/>
          <w:sz w:val="18"/>
          <w:szCs w:val="18"/>
          <w:lang w:val="hy-AM"/>
        </w:rPr>
        <w:t xml:space="preserve"> Տե՛ս </w:t>
      </w:r>
      <w:r w:rsidR="001D4951" w:rsidRPr="0017150D">
        <w:rPr>
          <w:rFonts w:ascii="GHEA Mariam" w:hAnsi="GHEA Mariam"/>
          <w:sz w:val="18"/>
          <w:szCs w:val="18"/>
          <w:lang w:val="hy-AM"/>
        </w:rPr>
        <w:t xml:space="preserve">վարույթի </w:t>
      </w:r>
      <w:r w:rsidRPr="0017150D">
        <w:rPr>
          <w:rFonts w:ascii="GHEA Mariam" w:hAnsi="GHEA Mariam"/>
          <w:sz w:val="18"/>
          <w:szCs w:val="18"/>
          <w:lang w:val="hy-AM"/>
        </w:rPr>
        <w:t xml:space="preserve">նյութեր, հատոր 2-րդ, թերթեր </w:t>
      </w:r>
      <w:r w:rsidR="0098651E">
        <w:rPr>
          <w:rFonts w:ascii="GHEA Mariam" w:hAnsi="GHEA Mariam"/>
          <w:sz w:val="18"/>
          <w:szCs w:val="18"/>
          <w:lang w:val="hy-AM"/>
        </w:rPr>
        <w:t>36-37</w:t>
      </w:r>
      <w:r w:rsidRPr="0017150D">
        <w:rPr>
          <w:rFonts w:ascii="GHEA Mariam" w:hAnsi="GHEA Mariam"/>
          <w:sz w:val="18"/>
          <w:szCs w:val="18"/>
          <w:lang w:val="hy-AM"/>
        </w:rPr>
        <w:t>։</w:t>
      </w:r>
    </w:p>
  </w:footnote>
  <w:footnote w:id="3">
    <w:p w14:paraId="2B7524F6" w14:textId="2964F76C" w:rsidR="00223F40" w:rsidRPr="0017150D" w:rsidRDefault="00223F40" w:rsidP="00A335EA">
      <w:pPr>
        <w:pStyle w:val="FootnoteText"/>
        <w:jc w:val="both"/>
        <w:rPr>
          <w:rFonts w:ascii="GHEA Mariam" w:hAnsi="GHEA Mariam"/>
          <w:sz w:val="18"/>
          <w:szCs w:val="18"/>
          <w:lang w:val="hy-AM"/>
        </w:rPr>
      </w:pPr>
      <w:r w:rsidRPr="0017150D">
        <w:rPr>
          <w:rStyle w:val="FootnoteReference"/>
          <w:rFonts w:ascii="GHEA Mariam" w:hAnsi="GHEA Mariam"/>
          <w:sz w:val="18"/>
          <w:szCs w:val="18"/>
          <w:lang w:val="hy-AM"/>
        </w:rPr>
        <w:footnoteRef/>
      </w:r>
      <w:r w:rsidRPr="0017150D">
        <w:rPr>
          <w:rFonts w:ascii="GHEA Mariam" w:hAnsi="GHEA Mariam"/>
          <w:sz w:val="18"/>
          <w:szCs w:val="18"/>
          <w:lang w:val="hy-AM"/>
        </w:rPr>
        <w:t xml:space="preserve"> Տե՛ս </w:t>
      </w:r>
      <w:r w:rsidR="003D79FC">
        <w:rPr>
          <w:rFonts w:ascii="GHEA Mariam" w:hAnsi="GHEA Mariam"/>
          <w:sz w:val="18"/>
          <w:szCs w:val="18"/>
          <w:lang w:val="hy-AM"/>
        </w:rPr>
        <w:t xml:space="preserve">վարույթի </w:t>
      </w:r>
      <w:r w:rsidRPr="0017150D">
        <w:rPr>
          <w:rFonts w:ascii="GHEA Mariam" w:hAnsi="GHEA Mariam"/>
          <w:sz w:val="18"/>
          <w:szCs w:val="18"/>
          <w:lang w:val="hy-AM"/>
        </w:rPr>
        <w:t>նյութեր, հատոր 2-րդ, թերթեր 68-70։</w:t>
      </w:r>
    </w:p>
  </w:footnote>
  <w:footnote w:id="4">
    <w:p w14:paraId="616CA878" w14:textId="77777777" w:rsidR="00401E38" w:rsidRPr="0017150D" w:rsidRDefault="00401E38" w:rsidP="00FA7DAA">
      <w:pPr>
        <w:pStyle w:val="FootnoteText"/>
        <w:jc w:val="both"/>
        <w:rPr>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ՀՀ Սահմանադրական դատարանի՝ 2011 թվականի նոյեմբերի 29-ի թիվ      ՍԴՈ-1000 որոշումը։</w:t>
      </w:r>
    </w:p>
  </w:footnote>
  <w:footnote w:id="5">
    <w:p w14:paraId="2087E78D" w14:textId="77777777" w:rsidR="00401E38" w:rsidRPr="0017150D" w:rsidRDefault="00401E38" w:rsidP="00401E38">
      <w:pPr>
        <w:pStyle w:val="FootnoteText"/>
        <w:jc w:val="both"/>
        <w:rPr>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ՀՀ Սահմանադրական դատարանի՝ 2021 թվականի մարտի 26-ի թիվ ՍԴՈ-1586 որոշումը։</w:t>
      </w:r>
    </w:p>
  </w:footnote>
  <w:footnote w:id="6">
    <w:p w14:paraId="18CACB8A" w14:textId="77777777" w:rsidR="00401E38" w:rsidRPr="0017150D" w:rsidRDefault="00401E38" w:rsidP="00401E38">
      <w:pPr>
        <w:pStyle w:val="FootnoteText"/>
        <w:ind w:hanging="2"/>
        <w:jc w:val="both"/>
        <w:rPr>
          <w:rFonts w:ascii="GHEA Mariam" w:hAnsi="GHEA Mariam"/>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xml:space="preserve"> Վճռաբեկ դատարանի՝ </w:t>
      </w:r>
      <w:r w:rsidRPr="0017150D">
        <w:rPr>
          <w:rFonts w:ascii="GHEA Mariam" w:hAnsi="GHEA Mariam"/>
          <w:i/>
          <w:iCs/>
          <w:lang w:val="hy-AM"/>
        </w:rPr>
        <w:t>Վանիկ Առուստամյանի</w:t>
      </w:r>
      <w:r w:rsidRPr="0017150D">
        <w:rPr>
          <w:rFonts w:ascii="GHEA Mariam" w:hAnsi="GHEA Mariam"/>
          <w:lang w:val="hy-AM"/>
        </w:rPr>
        <w:t xml:space="preserve"> գործով 2024 թվականի փետրվարի 22-ի թիվ ԼԴ/0004/12/22 որոշումը։</w:t>
      </w:r>
    </w:p>
    <w:p w14:paraId="36EF3344" w14:textId="77777777" w:rsidR="00401E38" w:rsidRPr="0017150D" w:rsidRDefault="00401E38" w:rsidP="00401E38">
      <w:pPr>
        <w:pStyle w:val="FootnoteText"/>
        <w:rPr>
          <w:lang w:val="hy-AM"/>
        </w:rPr>
      </w:pPr>
    </w:p>
  </w:footnote>
  <w:footnote w:id="7">
    <w:p w14:paraId="118E9225" w14:textId="77777777" w:rsidR="00401E38" w:rsidRPr="0017150D" w:rsidRDefault="00401E38" w:rsidP="00401E38">
      <w:pPr>
        <w:pStyle w:val="FootnoteText"/>
        <w:rPr>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Վճռաբեկ դատարանի՝ </w:t>
      </w:r>
      <w:r w:rsidRPr="0017150D">
        <w:rPr>
          <w:rFonts w:ascii="GHEA Mariam" w:eastAsia="GHEA Mariam" w:hAnsi="GHEA Mariam" w:cs="GHEA Mariam"/>
          <w:i/>
          <w:iCs/>
          <w:lang w:val="hy-AM"/>
        </w:rPr>
        <w:t>Խաչատուր Պետրոսյանի և Հասմիկ Շանոյանի</w:t>
      </w:r>
      <w:r w:rsidRPr="0017150D">
        <w:rPr>
          <w:rFonts w:ascii="GHEA Mariam" w:eastAsia="GHEA Mariam" w:hAnsi="GHEA Mariam" w:cs="GHEA Mariam"/>
          <w:sz w:val="24"/>
          <w:szCs w:val="24"/>
          <w:lang w:val="hy-AM"/>
        </w:rPr>
        <w:t xml:space="preserve"> </w:t>
      </w:r>
      <w:r w:rsidRPr="0017150D">
        <w:rPr>
          <w:rFonts w:ascii="GHEA Mariam" w:hAnsi="GHEA Mariam"/>
          <w:lang w:val="hy-AM"/>
        </w:rPr>
        <w:t>գործով 2024 թվականի մայիսի 31-ի թիվ ԵԱՔԴ/0196/01/17 որոշումը։</w:t>
      </w:r>
    </w:p>
  </w:footnote>
  <w:footnote w:id="8">
    <w:p w14:paraId="25895223" w14:textId="45FE9046" w:rsidR="00401E38" w:rsidRPr="0017150D" w:rsidRDefault="00401E38" w:rsidP="00401E38">
      <w:pPr>
        <w:pStyle w:val="FootnoteText"/>
        <w:jc w:val="both"/>
        <w:rPr>
          <w:rFonts w:ascii="GHEA Mariam" w:hAnsi="GHEA Mariam"/>
          <w:lang w:val="hy-AM"/>
        </w:rPr>
      </w:pPr>
      <w:r w:rsidRPr="0017150D">
        <w:rPr>
          <w:rStyle w:val="FootnoteReference"/>
          <w:rFonts w:ascii="GHEA Mariam" w:hAnsi="GHEA Mariam"/>
          <w:lang w:val="hy-AM"/>
        </w:rPr>
        <w:footnoteRef/>
      </w:r>
      <w:r w:rsidRPr="0017150D">
        <w:rPr>
          <w:rFonts w:ascii="GHEA Mariam" w:hAnsi="GHEA Mariam"/>
          <w:lang w:val="hy-AM"/>
        </w:rPr>
        <w:t xml:space="preserve"> Տե՛ս</w:t>
      </w:r>
      <w:r w:rsidR="007D36E2">
        <w:rPr>
          <w:rFonts w:ascii="GHEA Mariam" w:hAnsi="GHEA Mariam"/>
          <w:lang w:val="hy-AM"/>
        </w:rPr>
        <w:t>, ի թիվս այլնի,</w:t>
      </w:r>
      <w:r w:rsidRPr="0017150D">
        <w:rPr>
          <w:rFonts w:ascii="GHEA Mariam" w:hAnsi="GHEA Mariam"/>
          <w:lang w:val="hy-AM"/>
        </w:rPr>
        <w:t xml:space="preserve"> </w:t>
      </w:r>
      <w:r w:rsidR="008950DC" w:rsidRPr="0017150D">
        <w:rPr>
          <w:rFonts w:ascii="GHEA Mariam" w:hAnsi="GHEA Mariam"/>
          <w:lang w:val="hy-AM"/>
        </w:rPr>
        <w:t>Վճռաբեկ դատարանի</w:t>
      </w:r>
      <w:r w:rsidR="008950DC">
        <w:rPr>
          <w:rFonts w:ascii="GHEA Mariam" w:hAnsi="GHEA Mariam"/>
          <w:lang w:val="hy-AM"/>
        </w:rPr>
        <w:t>՝</w:t>
      </w:r>
      <w:r w:rsidR="008950DC" w:rsidRPr="0017150D">
        <w:rPr>
          <w:rFonts w:ascii="GHEA Mariam" w:hAnsi="GHEA Mariam"/>
          <w:lang w:val="hy-AM"/>
        </w:rPr>
        <w:t xml:space="preserve"> </w:t>
      </w:r>
      <w:r w:rsidRPr="0017150D">
        <w:rPr>
          <w:rFonts w:ascii="GHEA Mariam" w:eastAsia="GHEA Mariam" w:hAnsi="GHEA Mariam" w:cs="GHEA Mariam"/>
          <w:i/>
          <w:iCs/>
          <w:lang w:val="hy-AM"/>
        </w:rPr>
        <w:t>Գևորգ Դուրյանի</w:t>
      </w:r>
      <w:r w:rsidRPr="0017150D">
        <w:rPr>
          <w:rFonts w:ascii="GHEA Mariam" w:eastAsia="GHEA Mariam" w:hAnsi="GHEA Mariam" w:cs="GHEA Mariam"/>
          <w:sz w:val="24"/>
          <w:szCs w:val="24"/>
          <w:lang w:val="hy-AM"/>
        </w:rPr>
        <w:t xml:space="preserve"> </w:t>
      </w:r>
      <w:r w:rsidRPr="0017150D">
        <w:rPr>
          <w:rFonts w:ascii="GHEA Mariam" w:hAnsi="GHEA Mariam"/>
          <w:lang w:val="hy-AM"/>
        </w:rPr>
        <w:t xml:space="preserve">գործով 2024 թվականի հունիսի 12-ի թիվ ՀԿԴ/0113/01/23 և </w:t>
      </w:r>
      <w:r w:rsidRPr="0017150D">
        <w:rPr>
          <w:rFonts w:ascii="GHEA Mariam" w:hAnsi="GHEA Mariam"/>
          <w:i/>
          <w:iCs/>
          <w:color w:val="000000" w:themeColor="text1"/>
          <w:shd w:val="clear" w:color="auto" w:fill="FFFFFF"/>
          <w:lang w:val="hy-AM"/>
        </w:rPr>
        <w:t>Արմեն Սանթրոսյանի</w:t>
      </w:r>
      <w:r w:rsidRPr="0017150D">
        <w:rPr>
          <w:rFonts w:ascii="GHEA Mariam" w:hAnsi="GHEA Mariam"/>
          <w:lang w:val="hy-AM"/>
        </w:rPr>
        <w:t xml:space="preserve"> գործով 2024 թվականի հուլիսի 15-ի թիվ ՀԿԴ2/0003/01/23</w:t>
      </w:r>
      <w:r w:rsidR="00FA7DAA">
        <w:rPr>
          <w:rFonts w:ascii="GHEA Mariam" w:hAnsi="GHEA Mariam"/>
          <w:lang w:val="hy-AM"/>
        </w:rPr>
        <w:t xml:space="preserve">, </w:t>
      </w:r>
      <w:r w:rsidR="00FA7DAA">
        <w:rPr>
          <w:rFonts w:ascii="GHEA Mariam" w:hAnsi="GHEA Mariam"/>
          <w:i/>
          <w:iCs/>
          <w:color w:val="000000" w:themeColor="text1"/>
          <w:shd w:val="clear" w:color="auto" w:fill="FFFFFF"/>
          <w:lang w:val="hy-AM"/>
        </w:rPr>
        <w:t>Ելվինա Հովհաննիսյանի</w:t>
      </w:r>
      <w:r w:rsidR="00FA7DAA" w:rsidRPr="0017150D">
        <w:rPr>
          <w:rFonts w:ascii="GHEA Mariam" w:hAnsi="GHEA Mariam"/>
          <w:lang w:val="hy-AM"/>
        </w:rPr>
        <w:t xml:space="preserve"> գործով 2024 թվականի </w:t>
      </w:r>
      <w:r w:rsidR="00FA7DAA">
        <w:rPr>
          <w:rFonts w:ascii="GHEA Mariam" w:hAnsi="GHEA Mariam"/>
          <w:lang w:val="hy-AM"/>
        </w:rPr>
        <w:t>հոկտեմբերի 21</w:t>
      </w:r>
      <w:r w:rsidR="00FA7DAA" w:rsidRPr="0017150D">
        <w:rPr>
          <w:rFonts w:ascii="GHEA Mariam" w:hAnsi="GHEA Mariam"/>
          <w:lang w:val="hy-AM"/>
        </w:rPr>
        <w:t>-ի թիվ ՀԿԴ/00</w:t>
      </w:r>
      <w:r w:rsidR="00FA7DAA">
        <w:rPr>
          <w:rFonts w:ascii="GHEA Mariam" w:hAnsi="GHEA Mariam"/>
          <w:lang w:val="hy-AM"/>
        </w:rPr>
        <w:t>94</w:t>
      </w:r>
      <w:r w:rsidR="00FA7DAA" w:rsidRPr="0017150D">
        <w:rPr>
          <w:rFonts w:ascii="GHEA Mariam" w:hAnsi="GHEA Mariam"/>
          <w:lang w:val="hy-AM"/>
        </w:rPr>
        <w:t>/01/23</w:t>
      </w:r>
      <w:r w:rsidR="00FA7DAA">
        <w:rPr>
          <w:rFonts w:ascii="GHEA Mariam" w:hAnsi="GHEA Mariam"/>
          <w:lang w:val="hy-AM"/>
        </w:rPr>
        <w:t>,</w:t>
      </w:r>
      <w:r w:rsidRPr="0017150D">
        <w:rPr>
          <w:rFonts w:ascii="GHEA Mariam" w:hAnsi="GHEA Mariam"/>
          <w:lang w:val="hy-AM"/>
        </w:rPr>
        <w:t xml:space="preserve"> </w:t>
      </w:r>
      <w:r w:rsidR="00FA7DAA">
        <w:rPr>
          <w:rFonts w:ascii="GHEA Mariam" w:hAnsi="GHEA Mariam"/>
          <w:i/>
          <w:iCs/>
          <w:color w:val="000000" w:themeColor="text1"/>
          <w:shd w:val="clear" w:color="auto" w:fill="FFFFFF"/>
          <w:lang w:val="hy-AM"/>
        </w:rPr>
        <w:t>Նազիկ Ամիրյանի</w:t>
      </w:r>
      <w:r w:rsidR="00FA7DAA" w:rsidRPr="0017150D">
        <w:rPr>
          <w:rFonts w:ascii="GHEA Mariam" w:hAnsi="GHEA Mariam"/>
          <w:lang w:val="hy-AM"/>
        </w:rPr>
        <w:t xml:space="preserve"> </w:t>
      </w:r>
      <w:r w:rsidR="00FA7DAA" w:rsidRPr="00FA7DAA">
        <w:rPr>
          <w:rFonts w:ascii="GHEA Mariam" w:hAnsi="GHEA Mariam"/>
          <w:lang w:val="hy-AM"/>
        </w:rPr>
        <w:t>գործով 2024 թվականի հոկտեմբերի 21-ի թիվ ՀԿԴ/0094/01/23</w:t>
      </w:r>
      <w:r w:rsidR="00FA7DAA">
        <w:rPr>
          <w:rFonts w:ascii="GHEA Mariam" w:hAnsi="GHEA Mariam"/>
          <w:lang w:val="hy-AM"/>
        </w:rPr>
        <w:t xml:space="preserve"> </w:t>
      </w:r>
      <w:r w:rsidRPr="0017150D">
        <w:rPr>
          <w:rFonts w:ascii="GHEA Mariam" w:hAnsi="GHEA Mariam"/>
          <w:lang w:val="hy-AM"/>
        </w:rPr>
        <w:t>որոշումները։</w:t>
      </w:r>
    </w:p>
  </w:footnote>
  <w:footnote w:id="9">
    <w:p w14:paraId="2020C123" w14:textId="605B52F5" w:rsidR="00401E38" w:rsidRPr="0017150D" w:rsidRDefault="00401E38" w:rsidP="00401E38">
      <w:pPr>
        <w:pStyle w:val="FootnoteText"/>
        <w:ind w:hanging="2"/>
        <w:jc w:val="both"/>
        <w:rPr>
          <w:rFonts w:ascii="GHEA Mariam" w:hAnsi="GHEA Mariam"/>
          <w:lang w:val="hy-AM"/>
        </w:rPr>
      </w:pPr>
      <w:r w:rsidRPr="0017150D">
        <w:rPr>
          <w:rStyle w:val="FootnoteReference"/>
          <w:rFonts w:ascii="GHEA Mariam" w:hAnsi="GHEA Mariam"/>
          <w:lang w:val="hy-AM"/>
        </w:rPr>
        <w:footnoteRef/>
      </w:r>
      <w:r w:rsidRPr="0017150D">
        <w:rPr>
          <w:rFonts w:ascii="GHEA Mariam" w:hAnsi="GHEA Mariam"/>
          <w:lang w:val="hy-AM"/>
        </w:rPr>
        <w:t xml:space="preserve"> Տե՛ս սույն որոշման </w:t>
      </w:r>
      <w:r w:rsidR="00CA6D97">
        <w:rPr>
          <w:rFonts w:ascii="GHEA Mariam" w:hAnsi="GHEA Mariam"/>
          <w:lang w:val="hy-AM"/>
        </w:rPr>
        <w:t>6</w:t>
      </w:r>
      <w:r w:rsidRPr="0017150D">
        <w:rPr>
          <w:rFonts w:ascii="GHEA Mariam" w:hAnsi="GHEA Mariam"/>
          <w:lang w:val="hy-AM"/>
        </w:rPr>
        <w:t>-րդ կետը։</w:t>
      </w:r>
    </w:p>
  </w:footnote>
  <w:footnote w:id="10">
    <w:p w14:paraId="239E2CF0" w14:textId="1B2A66DB" w:rsidR="00401E38" w:rsidRPr="0017150D" w:rsidRDefault="00401E38" w:rsidP="00401E38">
      <w:pPr>
        <w:pStyle w:val="FootnoteText"/>
        <w:ind w:hanging="2"/>
        <w:jc w:val="both"/>
        <w:rPr>
          <w:rFonts w:ascii="GHEA Mariam" w:eastAsia="Times New Roman" w:hAnsi="GHEA Mariam" w:cs="Times New Roman"/>
          <w:lang w:val="hy-AM"/>
        </w:rPr>
      </w:pPr>
      <w:r w:rsidRPr="0017150D">
        <w:rPr>
          <w:rStyle w:val="FootnoteReference"/>
          <w:rFonts w:ascii="GHEA Mariam" w:hAnsi="GHEA Mariam"/>
          <w:lang w:val="hy-AM"/>
        </w:rPr>
        <w:footnoteRef/>
      </w:r>
      <w:r w:rsidRPr="0017150D">
        <w:rPr>
          <w:rFonts w:ascii="GHEA Mariam" w:hAnsi="GHEA Mariam"/>
          <w:lang w:val="hy-AM"/>
        </w:rPr>
        <w:t xml:space="preserve"> Տե՛ս սույն որոշման </w:t>
      </w:r>
      <w:r w:rsidR="00CA6D97">
        <w:rPr>
          <w:rFonts w:ascii="GHEA Mariam" w:hAnsi="GHEA Mariam"/>
          <w:lang w:val="hy-AM"/>
        </w:rPr>
        <w:t>7</w:t>
      </w:r>
      <w:r w:rsidRPr="0017150D">
        <w:rPr>
          <w:rFonts w:ascii="GHEA Mariam" w:hAnsi="GHEA Mariam"/>
          <w:lang w:val="hy-AM"/>
        </w:rPr>
        <w:t>-րդ կետը։</w:t>
      </w:r>
    </w:p>
  </w:footnote>
  <w:footnote w:id="11">
    <w:p w14:paraId="062EC922" w14:textId="79C7DC99" w:rsidR="00401E38" w:rsidRPr="0017150D" w:rsidRDefault="00401E38" w:rsidP="00401E38">
      <w:pPr>
        <w:pStyle w:val="FootnoteText"/>
        <w:ind w:hanging="2"/>
        <w:jc w:val="both"/>
        <w:rPr>
          <w:rFonts w:ascii="GHEA Mariam" w:hAnsi="GHEA Mariam"/>
          <w:lang w:val="hy-AM"/>
        </w:rPr>
      </w:pPr>
      <w:r w:rsidRPr="0017150D">
        <w:rPr>
          <w:rStyle w:val="FootnoteReference"/>
          <w:rFonts w:ascii="GHEA Mariam" w:hAnsi="GHEA Mariam"/>
          <w:lang w:val="hy-AM"/>
        </w:rPr>
        <w:footnoteRef/>
      </w:r>
      <w:r w:rsidRPr="0017150D">
        <w:rPr>
          <w:rFonts w:ascii="GHEA Mariam" w:hAnsi="GHEA Mariam"/>
          <w:lang w:val="hy-AM"/>
        </w:rPr>
        <w:t xml:space="preserve"> Տե՛ս սույն որոշման </w:t>
      </w:r>
      <w:r w:rsidR="00CA6D97">
        <w:rPr>
          <w:rFonts w:ascii="GHEA Mariam" w:hAnsi="GHEA Mariam"/>
          <w:lang w:val="hy-AM"/>
        </w:rPr>
        <w:t>8</w:t>
      </w:r>
      <w:r w:rsidRPr="0017150D">
        <w:rPr>
          <w:rFonts w:ascii="GHEA Mariam" w:hAnsi="GHEA Mariam"/>
          <w:lang w:val="hy-AM"/>
        </w:rPr>
        <w:t>-րդ կետը։</w:t>
      </w:r>
    </w:p>
    <w:p w14:paraId="4BE6DDF0" w14:textId="77777777" w:rsidR="00401E38" w:rsidRPr="0017150D" w:rsidRDefault="00401E38" w:rsidP="00401E38">
      <w:pPr>
        <w:pStyle w:val="FootnoteText"/>
        <w:ind w:hanging="2"/>
        <w:jc w:val="both"/>
        <w:rPr>
          <w:lang w:val="hy-AM"/>
        </w:rPr>
      </w:pPr>
    </w:p>
  </w:footnote>
  <w:footnote w:id="12">
    <w:p w14:paraId="2BD87203" w14:textId="77777777" w:rsidR="00F822E4" w:rsidRPr="00CA6D97" w:rsidRDefault="00F822E4" w:rsidP="00F822E4">
      <w:pPr>
        <w:pStyle w:val="FootnoteText"/>
        <w:jc w:val="both"/>
        <w:rPr>
          <w:rFonts w:ascii="GHEA Mariam" w:hAnsi="GHEA Mariam"/>
          <w:lang w:val="hy-AM"/>
        </w:rPr>
      </w:pPr>
      <w:r w:rsidRPr="00CA6D97">
        <w:rPr>
          <w:rStyle w:val="FootnoteReference"/>
          <w:rFonts w:ascii="GHEA Mariam" w:hAnsi="GHEA Mariam"/>
        </w:rPr>
        <w:footnoteRef/>
      </w:r>
      <w:r w:rsidRPr="00CA6D97">
        <w:rPr>
          <w:rFonts w:ascii="GHEA Mariam" w:hAnsi="GHEA Mariam"/>
          <w:lang w:val="hy-AM"/>
        </w:rPr>
        <w:t xml:space="preserve"> Տե՛ս սույն որոշման </w:t>
      </w:r>
      <w:r>
        <w:rPr>
          <w:rFonts w:ascii="GHEA Mariam" w:hAnsi="GHEA Mariam"/>
          <w:lang w:val="hy-AM"/>
        </w:rPr>
        <w:t>6</w:t>
      </w:r>
      <w:r w:rsidRPr="00CA6D97">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565" w14:textId="77777777" w:rsidR="00842660" w:rsidRPr="0017150D" w:rsidRDefault="003E67D6">
    <w:pPr>
      <w:pStyle w:val="Header"/>
      <w:jc w:val="right"/>
      <w:rPr>
        <w:rFonts w:ascii="GHEA Mariam" w:hAnsi="GHEA Mariam"/>
        <w:lang w:val="hy-AM"/>
      </w:rPr>
    </w:pPr>
    <w:r w:rsidRPr="0017150D">
      <w:rPr>
        <w:rFonts w:ascii="GHEA Mariam" w:hAnsi="GHEA Mariam"/>
        <w:sz w:val="24"/>
        <w:szCs w:val="24"/>
        <w:lang w:val="hy-AM"/>
      </w:rPr>
      <w:fldChar w:fldCharType="begin"/>
    </w:r>
    <w:r w:rsidRPr="0017150D">
      <w:rPr>
        <w:rFonts w:ascii="GHEA Mariam" w:hAnsi="GHEA Mariam"/>
        <w:sz w:val="24"/>
        <w:szCs w:val="24"/>
        <w:lang w:val="hy-AM"/>
      </w:rPr>
      <w:instrText xml:space="preserve"> PAGE </w:instrText>
    </w:r>
    <w:r w:rsidRPr="0017150D">
      <w:rPr>
        <w:rFonts w:ascii="GHEA Mariam" w:hAnsi="GHEA Mariam"/>
        <w:sz w:val="24"/>
        <w:szCs w:val="24"/>
        <w:lang w:val="hy-AM"/>
      </w:rPr>
      <w:fldChar w:fldCharType="separate"/>
    </w:r>
    <w:r w:rsidRPr="0017150D">
      <w:rPr>
        <w:rFonts w:ascii="GHEA Mariam" w:hAnsi="GHEA Mariam"/>
        <w:sz w:val="24"/>
        <w:szCs w:val="24"/>
        <w:lang w:val="hy-AM"/>
      </w:rPr>
      <w:t>19</w:t>
    </w:r>
    <w:r w:rsidRPr="0017150D">
      <w:rPr>
        <w:rFonts w:ascii="GHEA Mariam" w:hAnsi="GHEA Mariam"/>
        <w:sz w:val="24"/>
        <w:szCs w:val="24"/>
        <w:lang w:val="hy-AM"/>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0E70"/>
    <w:multiLevelType w:val="hybridMultilevel"/>
    <w:tmpl w:val="45704396"/>
    <w:lvl w:ilvl="0" w:tplc="DCDC7454">
      <w:start w:val="1"/>
      <w:numFmt w:val="bullet"/>
      <w:lvlText w:val="-"/>
      <w:lvlJc w:val="left"/>
      <w:pPr>
        <w:ind w:left="643" w:hanging="360"/>
      </w:pPr>
      <w:rPr>
        <w:rFonts w:ascii="GHEA Mariam" w:eastAsia="Times New Roman" w:hAnsi="GHEA Mariam"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15:restartNumberingAfterBreak="0">
    <w:nsid w:val="2242050C"/>
    <w:multiLevelType w:val="hybridMultilevel"/>
    <w:tmpl w:val="76725F8A"/>
    <w:lvl w:ilvl="0" w:tplc="E4D0A4E6">
      <w:start w:val="1"/>
      <w:numFmt w:val="bullet"/>
      <w:lvlText w:val="-"/>
      <w:lvlJc w:val="left"/>
      <w:pPr>
        <w:ind w:left="643" w:hanging="360"/>
      </w:pPr>
      <w:rPr>
        <w:rFonts w:ascii="GHEA Mariam" w:eastAsia="Times New Roman" w:hAnsi="GHEA Mariam"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4A4F7E94"/>
    <w:multiLevelType w:val="hybridMultilevel"/>
    <w:tmpl w:val="A51C8DDE"/>
    <w:lvl w:ilvl="0" w:tplc="02C8FA5E">
      <w:start w:val="1"/>
      <w:numFmt w:val="decimal"/>
      <w:lvlText w:val="%1)"/>
      <w:lvlJc w:val="left"/>
      <w:pPr>
        <w:ind w:left="927" w:hanging="360"/>
      </w:pPr>
      <w:rPr>
        <w:rFonts w:ascii="Arial Unicode" w:hAnsi="Arial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DBA2178"/>
    <w:multiLevelType w:val="hybridMultilevel"/>
    <w:tmpl w:val="FC4EDE86"/>
    <w:lvl w:ilvl="0" w:tplc="D660B024">
      <w:start w:val="14"/>
      <w:numFmt w:val="bullet"/>
      <w:lvlText w:val="-"/>
      <w:lvlJc w:val="left"/>
      <w:pPr>
        <w:ind w:left="643" w:hanging="360"/>
      </w:pPr>
      <w:rPr>
        <w:rFonts w:ascii="GHEA Mariam" w:eastAsia="Times New Roman" w:hAnsi="GHEA Mariam" w:cs="Times New Roman"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C9E73C4"/>
    <w:multiLevelType w:val="hybridMultilevel"/>
    <w:tmpl w:val="1324BE84"/>
    <w:lvl w:ilvl="0" w:tplc="82268516">
      <w:start w:val="1"/>
      <w:numFmt w:val="bullet"/>
      <w:lvlText w:val="-"/>
      <w:lvlJc w:val="left"/>
      <w:pPr>
        <w:ind w:left="643" w:hanging="360"/>
      </w:pPr>
      <w:rPr>
        <w:rFonts w:ascii="GHEA Mariam" w:eastAsia="Times New Roman" w:hAnsi="GHEA Mariam"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60D1047A"/>
    <w:multiLevelType w:val="hybridMultilevel"/>
    <w:tmpl w:val="8432ED6E"/>
    <w:lvl w:ilvl="0" w:tplc="DAC44A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A326BF"/>
    <w:multiLevelType w:val="hybridMultilevel"/>
    <w:tmpl w:val="8228C0EC"/>
    <w:lvl w:ilvl="0" w:tplc="80ACDB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8E9113B"/>
    <w:multiLevelType w:val="hybridMultilevel"/>
    <w:tmpl w:val="2B9A0876"/>
    <w:lvl w:ilvl="0" w:tplc="44FAC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3D21069"/>
    <w:multiLevelType w:val="hybridMultilevel"/>
    <w:tmpl w:val="274AAE6A"/>
    <w:lvl w:ilvl="0" w:tplc="0B925234">
      <w:start w:val="7"/>
      <w:numFmt w:val="bullet"/>
      <w:lvlText w:val="-"/>
      <w:lvlJc w:val="left"/>
      <w:pPr>
        <w:ind w:left="644" w:hanging="360"/>
      </w:pPr>
      <w:rPr>
        <w:rFonts w:ascii="Cambria Math" w:eastAsia="Times New Roman" w:hAnsi="Cambria Math"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751A3CDA"/>
    <w:multiLevelType w:val="hybridMultilevel"/>
    <w:tmpl w:val="6582A854"/>
    <w:lvl w:ilvl="0" w:tplc="14EA9332">
      <w:start w:val="1"/>
      <w:numFmt w:val="decimal"/>
      <w:lvlText w:val="%1."/>
      <w:lvlJc w:val="left"/>
      <w:pPr>
        <w:ind w:left="360" w:hanging="360"/>
      </w:pPr>
      <w:rPr>
        <w:rFonts w:eastAsia="Times New Roman" w:cs="Times New Roman" w:hint="default"/>
        <w:i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40286016">
    <w:abstractNumId w:val="9"/>
  </w:num>
  <w:num w:numId="2" w16cid:durableId="557591147">
    <w:abstractNumId w:val="6"/>
  </w:num>
  <w:num w:numId="3" w16cid:durableId="215051101">
    <w:abstractNumId w:val="8"/>
  </w:num>
  <w:num w:numId="4" w16cid:durableId="645163722">
    <w:abstractNumId w:val="2"/>
  </w:num>
  <w:num w:numId="5" w16cid:durableId="273752217">
    <w:abstractNumId w:val="3"/>
  </w:num>
  <w:num w:numId="6" w16cid:durableId="927618466">
    <w:abstractNumId w:val="0"/>
  </w:num>
  <w:num w:numId="7" w16cid:durableId="2069841635">
    <w:abstractNumId w:val="1"/>
  </w:num>
  <w:num w:numId="8" w16cid:durableId="938179840">
    <w:abstractNumId w:val="4"/>
  </w:num>
  <w:num w:numId="9" w16cid:durableId="1221794824">
    <w:abstractNumId w:val="5"/>
  </w:num>
  <w:num w:numId="10" w16cid:durableId="193614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80"/>
    <w:rsid w:val="00036C73"/>
    <w:rsid w:val="000452DF"/>
    <w:rsid w:val="00053281"/>
    <w:rsid w:val="00073CA8"/>
    <w:rsid w:val="0009122B"/>
    <w:rsid w:val="0009488A"/>
    <w:rsid w:val="000A0C88"/>
    <w:rsid w:val="000D41E2"/>
    <w:rsid w:val="000D4282"/>
    <w:rsid w:val="000D6FCA"/>
    <w:rsid w:val="000D7F7C"/>
    <w:rsid w:val="000F290D"/>
    <w:rsid w:val="00105253"/>
    <w:rsid w:val="00135E34"/>
    <w:rsid w:val="00153071"/>
    <w:rsid w:val="0017150D"/>
    <w:rsid w:val="00182EB8"/>
    <w:rsid w:val="001852E0"/>
    <w:rsid w:val="001856E4"/>
    <w:rsid w:val="001A55AE"/>
    <w:rsid w:val="001B2140"/>
    <w:rsid w:val="001D14E6"/>
    <w:rsid w:val="001D4951"/>
    <w:rsid w:val="001E1000"/>
    <w:rsid w:val="002202F2"/>
    <w:rsid w:val="00220A3F"/>
    <w:rsid w:val="00223F40"/>
    <w:rsid w:val="00225470"/>
    <w:rsid w:val="00241376"/>
    <w:rsid w:val="00252C6C"/>
    <w:rsid w:val="00260026"/>
    <w:rsid w:val="00277246"/>
    <w:rsid w:val="0028651F"/>
    <w:rsid w:val="0028720F"/>
    <w:rsid w:val="002912C1"/>
    <w:rsid w:val="002D532C"/>
    <w:rsid w:val="002D535F"/>
    <w:rsid w:val="002F7934"/>
    <w:rsid w:val="00334F75"/>
    <w:rsid w:val="00351AC9"/>
    <w:rsid w:val="00357E60"/>
    <w:rsid w:val="00395E18"/>
    <w:rsid w:val="003B1A4D"/>
    <w:rsid w:val="003B48CB"/>
    <w:rsid w:val="003C3289"/>
    <w:rsid w:val="003D0970"/>
    <w:rsid w:val="003D111B"/>
    <w:rsid w:val="003D6076"/>
    <w:rsid w:val="003D79FC"/>
    <w:rsid w:val="003E67D6"/>
    <w:rsid w:val="003E79B5"/>
    <w:rsid w:val="003F5B35"/>
    <w:rsid w:val="00401E38"/>
    <w:rsid w:val="004169E9"/>
    <w:rsid w:val="00420E8A"/>
    <w:rsid w:val="0042122E"/>
    <w:rsid w:val="00421B3A"/>
    <w:rsid w:val="00431EBA"/>
    <w:rsid w:val="00436C79"/>
    <w:rsid w:val="00436F78"/>
    <w:rsid w:val="00467E46"/>
    <w:rsid w:val="00476313"/>
    <w:rsid w:val="0048048B"/>
    <w:rsid w:val="00486D44"/>
    <w:rsid w:val="004B6609"/>
    <w:rsid w:val="004D117C"/>
    <w:rsid w:val="004D22BB"/>
    <w:rsid w:val="004D49CD"/>
    <w:rsid w:val="004D4B30"/>
    <w:rsid w:val="004E494F"/>
    <w:rsid w:val="004F0E9E"/>
    <w:rsid w:val="0050044D"/>
    <w:rsid w:val="00535AE4"/>
    <w:rsid w:val="00541562"/>
    <w:rsid w:val="005449F3"/>
    <w:rsid w:val="00544E80"/>
    <w:rsid w:val="0054720A"/>
    <w:rsid w:val="00561FC5"/>
    <w:rsid w:val="00564D0B"/>
    <w:rsid w:val="00581C9E"/>
    <w:rsid w:val="005969B5"/>
    <w:rsid w:val="005A3BE5"/>
    <w:rsid w:val="005B677A"/>
    <w:rsid w:val="005C6658"/>
    <w:rsid w:val="005D4664"/>
    <w:rsid w:val="005F17D3"/>
    <w:rsid w:val="005F7C30"/>
    <w:rsid w:val="00601E05"/>
    <w:rsid w:val="00602BFB"/>
    <w:rsid w:val="00643247"/>
    <w:rsid w:val="00667820"/>
    <w:rsid w:val="006A3C3A"/>
    <w:rsid w:val="00712F5C"/>
    <w:rsid w:val="007328FE"/>
    <w:rsid w:val="00757A3F"/>
    <w:rsid w:val="0076366B"/>
    <w:rsid w:val="00763EB2"/>
    <w:rsid w:val="00787FCF"/>
    <w:rsid w:val="007A35D1"/>
    <w:rsid w:val="007B6AFC"/>
    <w:rsid w:val="007C219D"/>
    <w:rsid w:val="007C5B6C"/>
    <w:rsid w:val="007D125A"/>
    <w:rsid w:val="007D36E2"/>
    <w:rsid w:val="007E3A0F"/>
    <w:rsid w:val="007F6E54"/>
    <w:rsid w:val="00812F47"/>
    <w:rsid w:val="00813DEA"/>
    <w:rsid w:val="00823F46"/>
    <w:rsid w:val="00827C17"/>
    <w:rsid w:val="00831A16"/>
    <w:rsid w:val="00842660"/>
    <w:rsid w:val="00842C46"/>
    <w:rsid w:val="00853446"/>
    <w:rsid w:val="00886DCD"/>
    <w:rsid w:val="00887757"/>
    <w:rsid w:val="008925B3"/>
    <w:rsid w:val="008950DC"/>
    <w:rsid w:val="00895A00"/>
    <w:rsid w:val="008A1DB7"/>
    <w:rsid w:val="008B521B"/>
    <w:rsid w:val="008C4280"/>
    <w:rsid w:val="0093448C"/>
    <w:rsid w:val="00952BF1"/>
    <w:rsid w:val="00972583"/>
    <w:rsid w:val="00972B56"/>
    <w:rsid w:val="00977F56"/>
    <w:rsid w:val="009859A2"/>
    <w:rsid w:val="0098651E"/>
    <w:rsid w:val="009A46D4"/>
    <w:rsid w:val="009A5DE9"/>
    <w:rsid w:val="009B615A"/>
    <w:rsid w:val="009C2F06"/>
    <w:rsid w:val="009C3AD4"/>
    <w:rsid w:val="009E17BA"/>
    <w:rsid w:val="009E573D"/>
    <w:rsid w:val="009E58F1"/>
    <w:rsid w:val="009E590D"/>
    <w:rsid w:val="009F3573"/>
    <w:rsid w:val="009F41BB"/>
    <w:rsid w:val="009F59C3"/>
    <w:rsid w:val="00A06744"/>
    <w:rsid w:val="00A25CF0"/>
    <w:rsid w:val="00A335EA"/>
    <w:rsid w:val="00A37E20"/>
    <w:rsid w:val="00A45A36"/>
    <w:rsid w:val="00A461DC"/>
    <w:rsid w:val="00A50586"/>
    <w:rsid w:val="00A90E59"/>
    <w:rsid w:val="00A9569E"/>
    <w:rsid w:val="00AD0FB5"/>
    <w:rsid w:val="00AD2F09"/>
    <w:rsid w:val="00AF1B7E"/>
    <w:rsid w:val="00B0510A"/>
    <w:rsid w:val="00B11A7C"/>
    <w:rsid w:val="00B33461"/>
    <w:rsid w:val="00B47C82"/>
    <w:rsid w:val="00B77B46"/>
    <w:rsid w:val="00B831C4"/>
    <w:rsid w:val="00BA1856"/>
    <w:rsid w:val="00BB64BA"/>
    <w:rsid w:val="00BC040D"/>
    <w:rsid w:val="00BF1E47"/>
    <w:rsid w:val="00C04D5A"/>
    <w:rsid w:val="00C1397F"/>
    <w:rsid w:val="00C30AA7"/>
    <w:rsid w:val="00C4274A"/>
    <w:rsid w:val="00C43BD1"/>
    <w:rsid w:val="00C50DBB"/>
    <w:rsid w:val="00C673FE"/>
    <w:rsid w:val="00C713DA"/>
    <w:rsid w:val="00C73A0A"/>
    <w:rsid w:val="00C9092C"/>
    <w:rsid w:val="00C9278E"/>
    <w:rsid w:val="00CA05B5"/>
    <w:rsid w:val="00CA1E28"/>
    <w:rsid w:val="00CA6D97"/>
    <w:rsid w:val="00CC5A2E"/>
    <w:rsid w:val="00CC7936"/>
    <w:rsid w:val="00CE6420"/>
    <w:rsid w:val="00CF2CE3"/>
    <w:rsid w:val="00D067EF"/>
    <w:rsid w:val="00D16797"/>
    <w:rsid w:val="00D34066"/>
    <w:rsid w:val="00D34277"/>
    <w:rsid w:val="00D350CF"/>
    <w:rsid w:val="00D41863"/>
    <w:rsid w:val="00D473DD"/>
    <w:rsid w:val="00D520EA"/>
    <w:rsid w:val="00D63C40"/>
    <w:rsid w:val="00D907A6"/>
    <w:rsid w:val="00DB4221"/>
    <w:rsid w:val="00DB701B"/>
    <w:rsid w:val="00DC0321"/>
    <w:rsid w:val="00DD2792"/>
    <w:rsid w:val="00E008C1"/>
    <w:rsid w:val="00E06052"/>
    <w:rsid w:val="00E13AA7"/>
    <w:rsid w:val="00E1792A"/>
    <w:rsid w:val="00E245EE"/>
    <w:rsid w:val="00E25084"/>
    <w:rsid w:val="00E3250D"/>
    <w:rsid w:val="00E444C8"/>
    <w:rsid w:val="00E47E3C"/>
    <w:rsid w:val="00E81AEC"/>
    <w:rsid w:val="00EA16C1"/>
    <w:rsid w:val="00EB1D4A"/>
    <w:rsid w:val="00EE0F25"/>
    <w:rsid w:val="00EF173A"/>
    <w:rsid w:val="00F05582"/>
    <w:rsid w:val="00F2473B"/>
    <w:rsid w:val="00F277C0"/>
    <w:rsid w:val="00F3229C"/>
    <w:rsid w:val="00F43B5F"/>
    <w:rsid w:val="00F4503E"/>
    <w:rsid w:val="00F534A4"/>
    <w:rsid w:val="00F65AB0"/>
    <w:rsid w:val="00F71835"/>
    <w:rsid w:val="00F822E4"/>
    <w:rsid w:val="00F87E18"/>
    <w:rsid w:val="00F91D58"/>
    <w:rsid w:val="00FA7DAA"/>
    <w:rsid w:val="00FB3103"/>
    <w:rsid w:val="00FD6DFB"/>
    <w:rsid w:val="00FE315D"/>
    <w:rsid w:val="00FF513F"/>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9805"/>
  <w15:chartTrackingRefBased/>
  <w15:docId w15:val="{0CD0C4E6-B276-4C1D-B547-7B5C260E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E4"/>
    <w:pPr>
      <w:spacing w:after="0" w:line="240" w:lineRule="auto"/>
    </w:pPr>
    <w:rPr>
      <w:rFonts w:ascii="Times New Roman" w:eastAsia="Times New Roman" w:hAnsi="Times New Roman" w:cs="Times New Roman"/>
      <w:kern w:val="0"/>
      <w:sz w:val="24"/>
      <w:szCs w:val="24"/>
      <w:lang w:val="hy-AM"/>
      <w14:ligatures w14:val="none"/>
    </w:rPr>
  </w:style>
  <w:style w:type="paragraph" w:styleId="Heading1">
    <w:name w:val="heading 1"/>
    <w:next w:val="Normal"/>
    <w:link w:val="Heading1Char"/>
    <w:uiPriority w:val="9"/>
    <w:qFormat/>
    <w:rsid w:val="00FE315D"/>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lang w:val="en-US" w:eastAsia="ru-RU"/>
      <w14:ligatures w14:val="none"/>
    </w:rPr>
  </w:style>
  <w:style w:type="paragraph" w:styleId="Heading4">
    <w:name w:val="heading 4"/>
    <w:basedOn w:val="Normal"/>
    <w:next w:val="Normal"/>
    <w:link w:val="Heading4Char"/>
    <w:uiPriority w:val="9"/>
    <w:semiHidden/>
    <w:unhideWhenUsed/>
    <w:qFormat/>
    <w:rsid w:val="00FE315D"/>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FE315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5D"/>
    <w:rPr>
      <w:rFonts w:ascii="Arial Bold" w:eastAsia="Arial Unicode MS" w:hAnsi="Arial Bold" w:cs="Arial Unicode MS"/>
      <w:color w:val="000000"/>
      <w:kern w:val="32"/>
      <w:sz w:val="32"/>
      <w:szCs w:val="32"/>
      <w:u w:color="000000"/>
      <w:bdr w:val="nil"/>
      <w:lang w:val="en-US" w:eastAsia="ru-RU"/>
      <w14:ligatures w14:val="none"/>
    </w:rPr>
  </w:style>
  <w:style w:type="character" w:customStyle="1" w:styleId="Heading4Char">
    <w:name w:val="Heading 4 Char"/>
    <w:basedOn w:val="DefaultParagraphFont"/>
    <w:link w:val="Heading4"/>
    <w:uiPriority w:val="9"/>
    <w:semiHidden/>
    <w:rsid w:val="00FE315D"/>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uiPriority w:val="9"/>
    <w:semiHidden/>
    <w:rsid w:val="00FE315D"/>
    <w:rPr>
      <w:rFonts w:ascii="Calibri" w:eastAsia="Times New Roman" w:hAnsi="Calibri" w:cs="Times New Roman"/>
      <w:b/>
      <w:bCs/>
      <w:kern w:val="0"/>
      <w:lang w:val="en-US"/>
      <w14:ligatures w14:val="none"/>
    </w:rPr>
  </w:style>
  <w:style w:type="character" w:styleId="Hyperlink">
    <w:name w:val="Hyperlink"/>
    <w:rsid w:val="00FE315D"/>
    <w:rPr>
      <w:u w:val="single"/>
    </w:rPr>
  </w:style>
  <w:style w:type="table" w:customStyle="1" w:styleId="TableNormal1">
    <w:name w:val="Table Normal1"/>
    <w:rsid w:val="00FE315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ru-RU"/>
      <w14:ligatures w14:val="none"/>
    </w:rPr>
    <w:tblPr>
      <w:tblInd w:w="0" w:type="dxa"/>
      <w:tblCellMar>
        <w:top w:w="0" w:type="dxa"/>
        <w:left w:w="0" w:type="dxa"/>
        <w:bottom w:w="0" w:type="dxa"/>
        <w:right w:w="0" w:type="dxa"/>
      </w:tblCellMar>
    </w:tblPr>
  </w:style>
  <w:style w:type="paragraph" w:styleId="Header">
    <w:name w:val="header"/>
    <w:link w:val="HeaderChar"/>
    <w:rsid w:val="00FE315D"/>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character" w:customStyle="1" w:styleId="HeaderChar">
    <w:name w:val="Header Char"/>
    <w:basedOn w:val="DefaultParagraphFont"/>
    <w:link w:val="Header"/>
    <w:rsid w:val="00FE315D"/>
    <w:rPr>
      <w:rFonts w:ascii="Times New Roman" w:eastAsia="Arial Unicode MS" w:hAnsi="Times New Roman" w:cs="Arial Unicode MS"/>
      <w:color w:val="000000"/>
      <w:kern w:val="0"/>
      <w:sz w:val="20"/>
      <w:szCs w:val="20"/>
      <w:u w:color="000000"/>
      <w:bdr w:val="nil"/>
      <w:lang w:val="en-US" w:eastAsia="ru-RU"/>
      <w14:ligatures w14:val="none"/>
    </w:rPr>
  </w:style>
  <w:style w:type="paragraph" w:customStyle="1" w:styleId="HeaderFooter">
    <w:name w:val="Header &amp; Footer"/>
    <w:rsid w:val="00FE315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ru-RU"/>
      <w14:ligatures w14:val="none"/>
    </w:rPr>
  </w:style>
  <w:style w:type="paragraph" w:styleId="BodyTextIndent">
    <w:name w:val="Body Text Indent"/>
    <w:link w:val="BodyTextIndentChar"/>
    <w:rsid w:val="00FE315D"/>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kern w:val="0"/>
      <w:sz w:val="24"/>
      <w:szCs w:val="24"/>
      <w:u w:color="000000"/>
      <w:bdr w:val="nil"/>
      <w:lang w:val="en-US" w:eastAsia="ru-RU"/>
      <w14:ligatures w14:val="none"/>
    </w:rPr>
  </w:style>
  <w:style w:type="character" w:customStyle="1" w:styleId="BodyTextIndentChar">
    <w:name w:val="Body Text Indent Char"/>
    <w:basedOn w:val="DefaultParagraphFont"/>
    <w:link w:val="BodyTextIndent"/>
    <w:rsid w:val="00FE315D"/>
    <w:rPr>
      <w:rFonts w:ascii="Times LatArm" w:eastAsia="Arial Unicode MS" w:hAnsi="Times LatArm" w:cs="Arial Unicode MS"/>
      <w:color w:val="000000"/>
      <w:kern w:val="0"/>
      <w:sz w:val="24"/>
      <w:szCs w:val="24"/>
      <w:u w:color="000000"/>
      <w:bdr w:val="nil"/>
      <w:lang w:val="en-US" w:eastAsia="ru-RU"/>
      <w14:ligatures w14:val="none"/>
    </w:rPr>
  </w:style>
  <w:style w:type="paragraph" w:customStyle="1" w:styleId="1">
    <w:name w:val="Обычный1"/>
    <w:rsid w:val="00FE315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paragraph" w:styleId="FootnoteText">
    <w:name w:val="footnote text"/>
    <w:aliases w:val="single space,footnote text"/>
    <w:link w:val="FootnoteTextChar"/>
    <w:uiPriority w:val="99"/>
    <w:qFormat/>
    <w:rsid w:val="00FE315D"/>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val="en-US" w:eastAsia="ru-RU"/>
      <w14:ligatures w14:val="none"/>
    </w:rPr>
  </w:style>
  <w:style w:type="character" w:customStyle="1" w:styleId="FootnoteTextChar">
    <w:name w:val="Footnote Text Char"/>
    <w:aliases w:val="single space Char,footnote text Char"/>
    <w:basedOn w:val="DefaultParagraphFont"/>
    <w:link w:val="FootnoteText"/>
    <w:uiPriority w:val="99"/>
    <w:rsid w:val="00FE315D"/>
    <w:rPr>
      <w:rFonts w:ascii="Calibri" w:eastAsia="Calibri" w:hAnsi="Calibri" w:cs="Calibri"/>
      <w:color w:val="000000"/>
      <w:kern w:val="0"/>
      <w:sz w:val="20"/>
      <w:szCs w:val="20"/>
      <w:u w:color="000000"/>
      <w:bdr w:val="nil"/>
      <w:lang w:val="en-US" w:eastAsia="ru-RU"/>
      <w14:ligatures w14:val="none"/>
    </w:rPr>
  </w:style>
  <w:style w:type="paragraph" w:customStyle="1" w:styleId="BodyA">
    <w:name w:val="Body A"/>
    <w:rsid w:val="00FE315D"/>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kern w:val="0"/>
      <w:sz w:val="32"/>
      <w:szCs w:val="32"/>
      <w:u w:color="000000"/>
      <w:bdr w:val="nil"/>
      <w:lang w:val="es-ES_tradnl" w:eastAsia="ru-RU"/>
      <w14:ligatures w14:val="none"/>
    </w:rPr>
  </w:style>
  <w:style w:type="paragraph" w:customStyle="1" w:styleId="10">
    <w:name w:val="Текст сноски1"/>
    <w:rsid w:val="00FE315D"/>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val="en-US" w:eastAsia="ru-RU"/>
      <w14:ligatures w14:val="none"/>
    </w:rPr>
  </w:style>
  <w:style w:type="paragraph" w:customStyle="1" w:styleId="11">
    <w:name w:val="Основной текст с отступом1"/>
    <w:rsid w:val="00FE315D"/>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kern w:val="0"/>
      <w:sz w:val="24"/>
      <w:szCs w:val="24"/>
      <w:u w:color="000000"/>
      <w:bdr w:val="nil"/>
      <w:lang w:val="es-ES_tradnl" w:eastAsia="ru-RU"/>
      <w14:ligatures w14:val="none"/>
    </w:rPr>
  </w:style>
  <w:style w:type="paragraph" w:customStyle="1" w:styleId="BodyTextIndent2">
    <w:name w:val="Body Text Indent2"/>
    <w:rsid w:val="00FE315D"/>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kern w:val="0"/>
      <w:sz w:val="24"/>
      <w:szCs w:val="24"/>
      <w:u w:color="000000"/>
      <w:bdr w:val="nil"/>
      <w:lang w:val="es-ES_tradnl" w:eastAsia="ru-RU"/>
      <w14:ligatures w14:val="none"/>
    </w:rPr>
  </w:style>
  <w:style w:type="paragraph" w:customStyle="1" w:styleId="2">
    <w:name w:val="Обычный2"/>
    <w:rsid w:val="00FE315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character" w:styleId="FootnoteReference">
    <w:name w:val="footnote reference"/>
    <w:qFormat/>
    <w:rsid w:val="00FE315D"/>
    <w:rPr>
      <w:vertAlign w:val="superscript"/>
    </w:rPr>
  </w:style>
  <w:style w:type="paragraph" w:customStyle="1" w:styleId="Body">
    <w:name w:val="Body"/>
    <w:rsid w:val="00FE315D"/>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ru-RU"/>
      <w14:ligatures w14:val="none"/>
    </w:rPr>
  </w:style>
  <w:style w:type="character" w:customStyle="1" w:styleId="None">
    <w:name w:val="None"/>
    <w:rsid w:val="00FE315D"/>
  </w:style>
  <w:style w:type="paragraph" w:styleId="BalloonText">
    <w:name w:val="Balloon Text"/>
    <w:basedOn w:val="Normal"/>
    <w:link w:val="BalloonTextChar"/>
    <w:unhideWhenUsed/>
    <w:rsid w:val="00FE315D"/>
    <w:rPr>
      <w:rFonts w:ascii="Segoe UI" w:hAnsi="Segoe UI" w:cs="Segoe UI"/>
      <w:sz w:val="18"/>
      <w:szCs w:val="18"/>
    </w:rPr>
  </w:style>
  <w:style w:type="character" w:customStyle="1" w:styleId="BalloonTextChar">
    <w:name w:val="Balloon Text Char"/>
    <w:basedOn w:val="DefaultParagraphFont"/>
    <w:link w:val="BalloonText"/>
    <w:rsid w:val="00FE315D"/>
    <w:rPr>
      <w:rFonts w:ascii="Segoe UI" w:eastAsia="Times New Roman" w:hAnsi="Segoe UI" w:cs="Segoe UI"/>
      <w:kern w:val="0"/>
      <w:sz w:val="18"/>
      <w:szCs w:val="18"/>
      <w:lang w:val="en-US"/>
      <w14:ligatures w14:val="none"/>
    </w:rPr>
  </w:style>
  <w:style w:type="paragraph" w:styleId="Footer">
    <w:name w:val="footer"/>
    <w:basedOn w:val="Normal"/>
    <w:link w:val="FooterChar"/>
    <w:uiPriority w:val="99"/>
    <w:unhideWhenUsed/>
    <w:rsid w:val="00FE315D"/>
    <w:pPr>
      <w:tabs>
        <w:tab w:val="center" w:pos="4677"/>
        <w:tab w:val="right" w:pos="9355"/>
      </w:tabs>
    </w:pPr>
  </w:style>
  <w:style w:type="character" w:customStyle="1" w:styleId="FooterChar">
    <w:name w:val="Footer Char"/>
    <w:basedOn w:val="DefaultParagraphFont"/>
    <w:link w:val="Footer"/>
    <w:uiPriority w:val="99"/>
    <w:rsid w:val="00FE315D"/>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E315D"/>
    <w:pPr>
      <w:ind w:left="720"/>
      <w:contextualSpacing/>
    </w:pPr>
  </w:style>
  <w:style w:type="paragraph" w:customStyle="1" w:styleId="12">
    <w:name w:val="Верхний колонтитул1"/>
    <w:rsid w:val="00FE315D"/>
    <w:pP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lang w:val="en-US" w:eastAsia="ru-RU"/>
      <w14:ligatures w14:val="none"/>
    </w:rPr>
  </w:style>
  <w:style w:type="paragraph" w:customStyle="1" w:styleId="13">
    <w:name w:val="Основной текст1"/>
    <w:rsid w:val="00FE315D"/>
    <w:pPr>
      <w:spacing w:after="0" w:line="240" w:lineRule="auto"/>
      <w:jc w:val="both"/>
    </w:pPr>
    <w:rPr>
      <w:rFonts w:ascii="Times LatArm" w:eastAsia="Arial Unicode MS" w:hAnsi="Times LatArm" w:cs="Arial Unicode MS"/>
      <w:color w:val="000000"/>
      <w:kern w:val="0"/>
      <w:sz w:val="24"/>
      <w:szCs w:val="24"/>
      <w:u w:color="000000"/>
      <w:lang w:eastAsia="ru-RU"/>
      <w14:ligatures w14:val="none"/>
    </w:rPr>
  </w:style>
  <w:style w:type="character" w:customStyle="1" w:styleId="14">
    <w:name w:val="Знак сноски1"/>
    <w:rsid w:val="00FE315D"/>
    <w:rPr>
      <w:vertAlign w:val="superscript"/>
    </w:rPr>
  </w:style>
  <w:style w:type="character" w:styleId="Strong">
    <w:name w:val="Strong"/>
    <w:uiPriority w:val="22"/>
    <w:qFormat/>
    <w:rsid w:val="00FE315D"/>
    <w:rPr>
      <w:b/>
      <w:bCs/>
    </w:rPr>
  </w:style>
  <w:style w:type="character" w:customStyle="1" w:styleId="apple-converted-space">
    <w:name w:val="apple-converted-space"/>
    <w:rsid w:val="00FE315D"/>
  </w:style>
  <w:style w:type="paragraph" w:customStyle="1" w:styleId="5">
    <w:name w:val="Основной текст5"/>
    <w:basedOn w:val="Normal"/>
    <w:rsid w:val="00FE315D"/>
    <w:pPr>
      <w:widowControl w:val="0"/>
      <w:shd w:val="clear" w:color="auto" w:fill="FFFFFF"/>
      <w:spacing w:line="298" w:lineRule="exact"/>
      <w:jc w:val="center"/>
    </w:pPr>
    <w:rPr>
      <w:rFonts w:ascii="Sylfaen" w:eastAsia="Sylfaen" w:hAnsi="Sylfaen" w:cs="Sylfaen"/>
      <w:sz w:val="21"/>
      <w:szCs w:val="21"/>
    </w:rPr>
  </w:style>
  <w:style w:type="paragraph" w:styleId="BodyText">
    <w:name w:val="Body Text"/>
    <w:basedOn w:val="Normal"/>
    <w:link w:val="BodyTextChar"/>
    <w:uiPriority w:val="99"/>
    <w:unhideWhenUsed/>
    <w:rsid w:val="00FE315D"/>
    <w:pPr>
      <w:spacing w:after="120"/>
    </w:pPr>
    <w:rPr>
      <w:lang w:val="x-none" w:eastAsia="x-none"/>
    </w:rPr>
  </w:style>
  <w:style w:type="character" w:customStyle="1" w:styleId="BodyTextChar">
    <w:name w:val="Body Text Char"/>
    <w:basedOn w:val="DefaultParagraphFont"/>
    <w:link w:val="BodyText"/>
    <w:uiPriority w:val="99"/>
    <w:rsid w:val="00FE315D"/>
    <w:rPr>
      <w:rFonts w:ascii="Times New Roman" w:eastAsia="Times New Roman" w:hAnsi="Times New Roman" w:cs="Times New Roman"/>
      <w:kern w:val="0"/>
      <w:sz w:val="24"/>
      <w:szCs w:val="24"/>
      <w:lang w:val="x-none" w:eastAsia="x-none"/>
      <w14:ligatures w14:val="none"/>
    </w:rPr>
  </w:style>
  <w:style w:type="character" w:customStyle="1" w:styleId="none0">
    <w:name w:val="none"/>
    <w:rsid w:val="00FE315D"/>
  </w:style>
  <w:style w:type="paragraph" w:customStyle="1" w:styleId="FootnoteText1">
    <w:name w:val="Footnote Text1"/>
    <w:rsid w:val="00FE315D"/>
    <w:pPr>
      <w:spacing w:after="0" w:line="240" w:lineRule="auto"/>
    </w:pPr>
    <w:rPr>
      <w:rFonts w:ascii="Times New Roman" w:eastAsia="Times New Roman" w:hAnsi="Times New Roman" w:cs="Times New Roman"/>
      <w:color w:val="000000"/>
      <w:kern w:val="0"/>
      <w:sz w:val="20"/>
      <w:szCs w:val="20"/>
      <w:u w:color="000000"/>
      <w:lang w:val="en-US" w:eastAsia="ru-RU"/>
      <w14:ligatures w14:val="none"/>
    </w:rPr>
  </w:style>
  <w:style w:type="character" w:customStyle="1" w:styleId="NormalWebChar">
    <w:name w:val="Normal (Web) Char"/>
    <w:link w:val="NormalWeb"/>
    <w:uiPriority w:val="99"/>
    <w:locked/>
    <w:rsid w:val="00FE315D"/>
    <w:rPr>
      <w:rFonts w:eastAsia="Times New Roman"/>
      <w:b/>
      <w:sz w:val="24"/>
      <w:szCs w:val="24"/>
    </w:rPr>
  </w:style>
  <w:style w:type="paragraph" w:styleId="NormalWeb">
    <w:name w:val="Normal (Web)"/>
    <w:basedOn w:val="Normal"/>
    <w:link w:val="NormalWebChar"/>
    <w:uiPriority w:val="99"/>
    <w:unhideWhenUsed/>
    <w:qFormat/>
    <w:rsid w:val="00FE315D"/>
    <w:pPr>
      <w:spacing w:before="100" w:beforeAutospacing="1" w:after="100" w:afterAutospacing="1"/>
    </w:pPr>
    <w:rPr>
      <w:rFonts w:asciiTheme="minorHAnsi" w:hAnsiTheme="minorHAnsi" w:cstheme="minorBidi"/>
      <w:b/>
      <w:kern w:val="2"/>
      <w:lang w:val="ru-RU"/>
      <w14:ligatures w14:val="standardContextual"/>
    </w:rPr>
  </w:style>
  <w:style w:type="paragraph" w:customStyle="1" w:styleId="BodyTextIndent1">
    <w:name w:val="Body Text Indent1"/>
    <w:rsid w:val="00FE315D"/>
    <w:pPr>
      <w:spacing w:after="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character" w:customStyle="1" w:styleId="FootnoteTextChar1">
    <w:name w:val="Footnote Text Char1"/>
    <w:uiPriority w:val="99"/>
    <w:semiHidden/>
    <w:locked/>
    <w:rsid w:val="00FE315D"/>
    <w:rPr>
      <w:rFonts w:ascii="Calibri" w:eastAsia="Calibri" w:hAnsi="Calibri" w:cs="Calibri"/>
      <w:position w:val="-1"/>
      <w:lang w:val="ru-RU" w:eastAsia="ru-RU"/>
    </w:rPr>
  </w:style>
  <w:style w:type="character" w:styleId="FollowedHyperlink">
    <w:name w:val="FollowedHyperlink"/>
    <w:basedOn w:val="DefaultParagraphFont"/>
    <w:uiPriority w:val="99"/>
    <w:semiHidden/>
    <w:unhideWhenUsed/>
    <w:rsid w:val="00FE3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487">
      <w:bodyDiv w:val="1"/>
      <w:marLeft w:val="0"/>
      <w:marRight w:val="0"/>
      <w:marTop w:val="0"/>
      <w:marBottom w:val="0"/>
      <w:divBdr>
        <w:top w:val="none" w:sz="0" w:space="0" w:color="auto"/>
        <w:left w:val="none" w:sz="0" w:space="0" w:color="auto"/>
        <w:bottom w:val="none" w:sz="0" w:space="0" w:color="auto"/>
        <w:right w:val="none" w:sz="0" w:space="0" w:color="auto"/>
      </w:divBdr>
      <w:divsChild>
        <w:div w:id="893852984">
          <w:marLeft w:val="0"/>
          <w:marRight w:val="0"/>
          <w:marTop w:val="0"/>
          <w:marBottom w:val="0"/>
          <w:divBdr>
            <w:top w:val="none" w:sz="0" w:space="0" w:color="auto"/>
            <w:left w:val="none" w:sz="0" w:space="0" w:color="auto"/>
            <w:bottom w:val="none" w:sz="0" w:space="0" w:color="auto"/>
            <w:right w:val="none" w:sz="0" w:space="0" w:color="auto"/>
          </w:divBdr>
        </w:div>
        <w:div w:id="700210286">
          <w:marLeft w:val="0"/>
          <w:marRight w:val="0"/>
          <w:marTop w:val="0"/>
          <w:marBottom w:val="0"/>
          <w:divBdr>
            <w:top w:val="none" w:sz="0" w:space="0" w:color="auto"/>
            <w:left w:val="none" w:sz="0" w:space="0" w:color="auto"/>
            <w:bottom w:val="none" w:sz="0" w:space="0" w:color="auto"/>
            <w:right w:val="none" w:sz="0" w:space="0" w:color="auto"/>
          </w:divBdr>
          <w:divsChild>
            <w:div w:id="905997591">
              <w:marLeft w:val="0"/>
              <w:marRight w:val="0"/>
              <w:marTop w:val="0"/>
              <w:marBottom w:val="0"/>
              <w:divBdr>
                <w:top w:val="none" w:sz="0" w:space="0" w:color="auto"/>
                <w:left w:val="none" w:sz="0" w:space="0" w:color="auto"/>
                <w:bottom w:val="none" w:sz="0" w:space="0" w:color="auto"/>
                <w:right w:val="none" w:sz="0" w:space="0" w:color="auto"/>
              </w:divBdr>
              <w:divsChild>
                <w:div w:id="1470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701">
      <w:bodyDiv w:val="1"/>
      <w:marLeft w:val="0"/>
      <w:marRight w:val="0"/>
      <w:marTop w:val="0"/>
      <w:marBottom w:val="0"/>
      <w:divBdr>
        <w:top w:val="none" w:sz="0" w:space="0" w:color="auto"/>
        <w:left w:val="none" w:sz="0" w:space="0" w:color="auto"/>
        <w:bottom w:val="none" w:sz="0" w:space="0" w:color="auto"/>
        <w:right w:val="none" w:sz="0" w:space="0" w:color="auto"/>
      </w:divBdr>
    </w:div>
    <w:div w:id="214006427">
      <w:bodyDiv w:val="1"/>
      <w:marLeft w:val="0"/>
      <w:marRight w:val="0"/>
      <w:marTop w:val="0"/>
      <w:marBottom w:val="0"/>
      <w:divBdr>
        <w:top w:val="none" w:sz="0" w:space="0" w:color="auto"/>
        <w:left w:val="none" w:sz="0" w:space="0" w:color="auto"/>
        <w:bottom w:val="none" w:sz="0" w:space="0" w:color="auto"/>
        <w:right w:val="none" w:sz="0" w:space="0" w:color="auto"/>
      </w:divBdr>
    </w:div>
    <w:div w:id="230627880">
      <w:bodyDiv w:val="1"/>
      <w:marLeft w:val="0"/>
      <w:marRight w:val="0"/>
      <w:marTop w:val="0"/>
      <w:marBottom w:val="0"/>
      <w:divBdr>
        <w:top w:val="none" w:sz="0" w:space="0" w:color="auto"/>
        <w:left w:val="none" w:sz="0" w:space="0" w:color="auto"/>
        <w:bottom w:val="none" w:sz="0" w:space="0" w:color="auto"/>
        <w:right w:val="none" w:sz="0" w:space="0" w:color="auto"/>
      </w:divBdr>
    </w:div>
    <w:div w:id="277101227">
      <w:bodyDiv w:val="1"/>
      <w:marLeft w:val="0"/>
      <w:marRight w:val="0"/>
      <w:marTop w:val="0"/>
      <w:marBottom w:val="0"/>
      <w:divBdr>
        <w:top w:val="none" w:sz="0" w:space="0" w:color="auto"/>
        <w:left w:val="none" w:sz="0" w:space="0" w:color="auto"/>
        <w:bottom w:val="none" w:sz="0" w:space="0" w:color="auto"/>
        <w:right w:val="none" w:sz="0" w:space="0" w:color="auto"/>
      </w:divBdr>
    </w:div>
    <w:div w:id="278756456">
      <w:bodyDiv w:val="1"/>
      <w:marLeft w:val="0"/>
      <w:marRight w:val="0"/>
      <w:marTop w:val="0"/>
      <w:marBottom w:val="0"/>
      <w:divBdr>
        <w:top w:val="none" w:sz="0" w:space="0" w:color="auto"/>
        <w:left w:val="none" w:sz="0" w:space="0" w:color="auto"/>
        <w:bottom w:val="none" w:sz="0" w:space="0" w:color="auto"/>
        <w:right w:val="none" w:sz="0" w:space="0" w:color="auto"/>
      </w:divBdr>
    </w:div>
    <w:div w:id="293557960">
      <w:bodyDiv w:val="1"/>
      <w:marLeft w:val="0"/>
      <w:marRight w:val="0"/>
      <w:marTop w:val="0"/>
      <w:marBottom w:val="0"/>
      <w:divBdr>
        <w:top w:val="none" w:sz="0" w:space="0" w:color="auto"/>
        <w:left w:val="none" w:sz="0" w:space="0" w:color="auto"/>
        <w:bottom w:val="none" w:sz="0" w:space="0" w:color="auto"/>
        <w:right w:val="none" w:sz="0" w:space="0" w:color="auto"/>
      </w:divBdr>
      <w:divsChild>
        <w:div w:id="1049651026">
          <w:marLeft w:val="0"/>
          <w:marRight w:val="0"/>
          <w:marTop w:val="0"/>
          <w:marBottom w:val="0"/>
          <w:divBdr>
            <w:top w:val="none" w:sz="0" w:space="0" w:color="auto"/>
            <w:left w:val="none" w:sz="0" w:space="0" w:color="auto"/>
            <w:bottom w:val="none" w:sz="0" w:space="0" w:color="auto"/>
            <w:right w:val="none" w:sz="0" w:space="0" w:color="auto"/>
          </w:divBdr>
        </w:div>
        <w:div w:id="1113785955">
          <w:marLeft w:val="0"/>
          <w:marRight w:val="0"/>
          <w:marTop w:val="0"/>
          <w:marBottom w:val="0"/>
          <w:divBdr>
            <w:top w:val="none" w:sz="0" w:space="0" w:color="auto"/>
            <w:left w:val="none" w:sz="0" w:space="0" w:color="auto"/>
            <w:bottom w:val="none" w:sz="0" w:space="0" w:color="auto"/>
            <w:right w:val="none" w:sz="0" w:space="0" w:color="auto"/>
          </w:divBdr>
          <w:divsChild>
            <w:div w:id="1638563620">
              <w:marLeft w:val="0"/>
              <w:marRight w:val="0"/>
              <w:marTop w:val="0"/>
              <w:marBottom w:val="0"/>
              <w:divBdr>
                <w:top w:val="none" w:sz="0" w:space="0" w:color="auto"/>
                <w:left w:val="none" w:sz="0" w:space="0" w:color="auto"/>
                <w:bottom w:val="none" w:sz="0" w:space="0" w:color="auto"/>
                <w:right w:val="none" w:sz="0" w:space="0" w:color="auto"/>
              </w:divBdr>
            </w:div>
            <w:div w:id="826047602">
              <w:marLeft w:val="0"/>
              <w:marRight w:val="0"/>
              <w:marTop w:val="0"/>
              <w:marBottom w:val="0"/>
              <w:divBdr>
                <w:top w:val="none" w:sz="0" w:space="0" w:color="auto"/>
                <w:left w:val="none" w:sz="0" w:space="0" w:color="auto"/>
                <w:bottom w:val="none" w:sz="0" w:space="0" w:color="auto"/>
                <w:right w:val="none" w:sz="0" w:space="0" w:color="auto"/>
              </w:divBdr>
              <w:divsChild>
                <w:div w:id="6580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6856">
      <w:bodyDiv w:val="1"/>
      <w:marLeft w:val="0"/>
      <w:marRight w:val="0"/>
      <w:marTop w:val="0"/>
      <w:marBottom w:val="0"/>
      <w:divBdr>
        <w:top w:val="none" w:sz="0" w:space="0" w:color="auto"/>
        <w:left w:val="none" w:sz="0" w:space="0" w:color="auto"/>
        <w:bottom w:val="none" w:sz="0" w:space="0" w:color="auto"/>
        <w:right w:val="none" w:sz="0" w:space="0" w:color="auto"/>
      </w:divBdr>
      <w:divsChild>
        <w:div w:id="982003246">
          <w:marLeft w:val="0"/>
          <w:marRight w:val="0"/>
          <w:marTop w:val="0"/>
          <w:marBottom w:val="0"/>
          <w:divBdr>
            <w:top w:val="none" w:sz="0" w:space="0" w:color="auto"/>
            <w:left w:val="none" w:sz="0" w:space="0" w:color="auto"/>
            <w:bottom w:val="none" w:sz="0" w:space="0" w:color="auto"/>
            <w:right w:val="none" w:sz="0" w:space="0" w:color="auto"/>
          </w:divBdr>
        </w:div>
        <w:div w:id="1988320897">
          <w:marLeft w:val="0"/>
          <w:marRight w:val="0"/>
          <w:marTop w:val="0"/>
          <w:marBottom w:val="0"/>
          <w:divBdr>
            <w:top w:val="none" w:sz="0" w:space="0" w:color="auto"/>
            <w:left w:val="none" w:sz="0" w:space="0" w:color="auto"/>
            <w:bottom w:val="none" w:sz="0" w:space="0" w:color="auto"/>
            <w:right w:val="none" w:sz="0" w:space="0" w:color="auto"/>
          </w:divBdr>
          <w:divsChild>
            <w:div w:id="654068992">
              <w:marLeft w:val="0"/>
              <w:marRight w:val="0"/>
              <w:marTop w:val="0"/>
              <w:marBottom w:val="0"/>
              <w:divBdr>
                <w:top w:val="none" w:sz="0" w:space="0" w:color="auto"/>
                <w:left w:val="none" w:sz="0" w:space="0" w:color="auto"/>
                <w:bottom w:val="none" w:sz="0" w:space="0" w:color="auto"/>
                <w:right w:val="none" w:sz="0" w:space="0" w:color="auto"/>
              </w:divBdr>
            </w:div>
            <w:div w:id="1577784948">
              <w:marLeft w:val="0"/>
              <w:marRight w:val="0"/>
              <w:marTop w:val="0"/>
              <w:marBottom w:val="0"/>
              <w:divBdr>
                <w:top w:val="none" w:sz="0" w:space="0" w:color="auto"/>
                <w:left w:val="none" w:sz="0" w:space="0" w:color="auto"/>
                <w:bottom w:val="none" w:sz="0" w:space="0" w:color="auto"/>
                <w:right w:val="none" w:sz="0" w:space="0" w:color="auto"/>
              </w:divBdr>
              <w:divsChild>
                <w:div w:id="3977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2044">
      <w:bodyDiv w:val="1"/>
      <w:marLeft w:val="0"/>
      <w:marRight w:val="0"/>
      <w:marTop w:val="0"/>
      <w:marBottom w:val="0"/>
      <w:divBdr>
        <w:top w:val="none" w:sz="0" w:space="0" w:color="auto"/>
        <w:left w:val="none" w:sz="0" w:space="0" w:color="auto"/>
        <w:bottom w:val="none" w:sz="0" w:space="0" w:color="auto"/>
        <w:right w:val="none" w:sz="0" w:space="0" w:color="auto"/>
      </w:divBdr>
      <w:divsChild>
        <w:div w:id="217084850">
          <w:marLeft w:val="0"/>
          <w:marRight w:val="0"/>
          <w:marTop w:val="0"/>
          <w:marBottom w:val="0"/>
          <w:divBdr>
            <w:top w:val="none" w:sz="0" w:space="0" w:color="auto"/>
            <w:left w:val="none" w:sz="0" w:space="0" w:color="auto"/>
            <w:bottom w:val="none" w:sz="0" w:space="0" w:color="auto"/>
            <w:right w:val="none" w:sz="0" w:space="0" w:color="auto"/>
          </w:divBdr>
        </w:div>
      </w:divsChild>
    </w:div>
    <w:div w:id="485125554">
      <w:bodyDiv w:val="1"/>
      <w:marLeft w:val="0"/>
      <w:marRight w:val="0"/>
      <w:marTop w:val="0"/>
      <w:marBottom w:val="0"/>
      <w:divBdr>
        <w:top w:val="none" w:sz="0" w:space="0" w:color="auto"/>
        <w:left w:val="none" w:sz="0" w:space="0" w:color="auto"/>
        <w:bottom w:val="none" w:sz="0" w:space="0" w:color="auto"/>
        <w:right w:val="none" w:sz="0" w:space="0" w:color="auto"/>
      </w:divBdr>
    </w:div>
    <w:div w:id="624166783">
      <w:bodyDiv w:val="1"/>
      <w:marLeft w:val="0"/>
      <w:marRight w:val="0"/>
      <w:marTop w:val="0"/>
      <w:marBottom w:val="0"/>
      <w:divBdr>
        <w:top w:val="none" w:sz="0" w:space="0" w:color="auto"/>
        <w:left w:val="none" w:sz="0" w:space="0" w:color="auto"/>
        <w:bottom w:val="none" w:sz="0" w:space="0" w:color="auto"/>
        <w:right w:val="none" w:sz="0" w:space="0" w:color="auto"/>
      </w:divBdr>
    </w:div>
    <w:div w:id="655381296">
      <w:bodyDiv w:val="1"/>
      <w:marLeft w:val="0"/>
      <w:marRight w:val="0"/>
      <w:marTop w:val="0"/>
      <w:marBottom w:val="0"/>
      <w:divBdr>
        <w:top w:val="none" w:sz="0" w:space="0" w:color="auto"/>
        <w:left w:val="none" w:sz="0" w:space="0" w:color="auto"/>
        <w:bottom w:val="none" w:sz="0" w:space="0" w:color="auto"/>
        <w:right w:val="none" w:sz="0" w:space="0" w:color="auto"/>
      </w:divBdr>
    </w:div>
    <w:div w:id="692994043">
      <w:bodyDiv w:val="1"/>
      <w:marLeft w:val="0"/>
      <w:marRight w:val="0"/>
      <w:marTop w:val="0"/>
      <w:marBottom w:val="0"/>
      <w:divBdr>
        <w:top w:val="none" w:sz="0" w:space="0" w:color="auto"/>
        <w:left w:val="none" w:sz="0" w:space="0" w:color="auto"/>
        <w:bottom w:val="none" w:sz="0" w:space="0" w:color="auto"/>
        <w:right w:val="none" w:sz="0" w:space="0" w:color="auto"/>
      </w:divBdr>
      <w:divsChild>
        <w:div w:id="1299341826">
          <w:marLeft w:val="0"/>
          <w:marRight w:val="0"/>
          <w:marTop w:val="0"/>
          <w:marBottom w:val="0"/>
          <w:divBdr>
            <w:top w:val="none" w:sz="0" w:space="0" w:color="auto"/>
            <w:left w:val="none" w:sz="0" w:space="0" w:color="auto"/>
            <w:bottom w:val="none" w:sz="0" w:space="0" w:color="auto"/>
            <w:right w:val="none" w:sz="0" w:space="0" w:color="auto"/>
          </w:divBdr>
        </w:div>
        <w:div w:id="431509814">
          <w:marLeft w:val="0"/>
          <w:marRight w:val="0"/>
          <w:marTop w:val="0"/>
          <w:marBottom w:val="0"/>
          <w:divBdr>
            <w:top w:val="none" w:sz="0" w:space="0" w:color="auto"/>
            <w:left w:val="none" w:sz="0" w:space="0" w:color="auto"/>
            <w:bottom w:val="none" w:sz="0" w:space="0" w:color="auto"/>
            <w:right w:val="none" w:sz="0" w:space="0" w:color="auto"/>
          </w:divBdr>
          <w:divsChild>
            <w:div w:id="32272923">
              <w:marLeft w:val="0"/>
              <w:marRight w:val="0"/>
              <w:marTop w:val="0"/>
              <w:marBottom w:val="0"/>
              <w:divBdr>
                <w:top w:val="none" w:sz="0" w:space="0" w:color="auto"/>
                <w:left w:val="none" w:sz="0" w:space="0" w:color="auto"/>
                <w:bottom w:val="none" w:sz="0" w:space="0" w:color="auto"/>
                <w:right w:val="none" w:sz="0" w:space="0" w:color="auto"/>
              </w:divBdr>
              <w:divsChild>
                <w:div w:id="2133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5285">
      <w:bodyDiv w:val="1"/>
      <w:marLeft w:val="0"/>
      <w:marRight w:val="0"/>
      <w:marTop w:val="0"/>
      <w:marBottom w:val="0"/>
      <w:divBdr>
        <w:top w:val="none" w:sz="0" w:space="0" w:color="auto"/>
        <w:left w:val="none" w:sz="0" w:space="0" w:color="auto"/>
        <w:bottom w:val="none" w:sz="0" w:space="0" w:color="auto"/>
        <w:right w:val="none" w:sz="0" w:space="0" w:color="auto"/>
      </w:divBdr>
    </w:div>
    <w:div w:id="890917768">
      <w:bodyDiv w:val="1"/>
      <w:marLeft w:val="0"/>
      <w:marRight w:val="0"/>
      <w:marTop w:val="0"/>
      <w:marBottom w:val="0"/>
      <w:divBdr>
        <w:top w:val="none" w:sz="0" w:space="0" w:color="auto"/>
        <w:left w:val="none" w:sz="0" w:space="0" w:color="auto"/>
        <w:bottom w:val="none" w:sz="0" w:space="0" w:color="auto"/>
        <w:right w:val="none" w:sz="0" w:space="0" w:color="auto"/>
      </w:divBdr>
    </w:div>
    <w:div w:id="9348233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847">
          <w:marLeft w:val="0"/>
          <w:marRight w:val="0"/>
          <w:marTop w:val="0"/>
          <w:marBottom w:val="0"/>
          <w:divBdr>
            <w:top w:val="none" w:sz="0" w:space="0" w:color="auto"/>
            <w:left w:val="none" w:sz="0" w:space="0" w:color="auto"/>
            <w:bottom w:val="none" w:sz="0" w:space="0" w:color="auto"/>
            <w:right w:val="none" w:sz="0" w:space="0" w:color="auto"/>
          </w:divBdr>
        </w:div>
      </w:divsChild>
    </w:div>
    <w:div w:id="1019236008">
      <w:bodyDiv w:val="1"/>
      <w:marLeft w:val="0"/>
      <w:marRight w:val="0"/>
      <w:marTop w:val="0"/>
      <w:marBottom w:val="0"/>
      <w:divBdr>
        <w:top w:val="none" w:sz="0" w:space="0" w:color="auto"/>
        <w:left w:val="none" w:sz="0" w:space="0" w:color="auto"/>
        <w:bottom w:val="none" w:sz="0" w:space="0" w:color="auto"/>
        <w:right w:val="none" w:sz="0" w:space="0" w:color="auto"/>
      </w:divBdr>
    </w:div>
    <w:div w:id="1050152050">
      <w:bodyDiv w:val="1"/>
      <w:marLeft w:val="0"/>
      <w:marRight w:val="0"/>
      <w:marTop w:val="0"/>
      <w:marBottom w:val="0"/>
      <w:divBdr>
        <w:top w:val="none" w:sz="0" w:space="0" w:color="auto"/>
        <w:left w:val="none" w:sz="0" w:space="0" w:color="auto"/>
        <w:bottom w:val="none" w:sz="0" w:space="0" w:color="auto"/>
        <w:right w:val="none" w:sz="0" w:space="0" w:color="auto"/>
      </w:divBdr>
    </w:div>
    <w:div w:id="1126653733">
      <w:bodyDiv w:val="1"/>
      <w:marLeft w:val="0"/>
      <w:marRight w:val="0"/>
      <w:marTop w:val="0"/>
      <w:marBottom w:val="0"/>
      <w:divBdr>
        <w:top w:val="none" w:sz="0" w:space="0" w:color="auto"/>
        <w:left w:val="none" w:sz="0" w:space="0" w:color="auto"/>
        <w:bottom w:val="none" w:sz="0" w:space="0" w:color="auto"/>
        <w:right w:val="none" w:sz="0" w:space="0" w:color="auto"/>
      </w:divBdr>
    </w:div>
    <w:div w:id="1286038628">
      <w:bodyDiv w:val="1"/>
      <w:marLeft w:val="0"/>
      <w:marRight w:val="0"/>
      <w:marTop w:val="0"/>
      <w:marBottom w:val="0"/>
      <w:divBdr>
        <w:top w:val="none" w:sz="0" w:space="0" w:color="auto"/>
        <w:left w:val="none" w:sz="0" w:space="0" w:color="auto"/>
        <w:bottom w:val="none" w:sz="0" w:space="0" w:color="auto"/>
        <w:right w:val="none" w:sz="0" w:space="0" w:color="auto"/>
      </w:divBdr>
      <w:divsChild>
        <w:div w:id="1033462331">
          <w:marLeft w:val="0"/>
          <w:marRight w:val="0"/>
          <w:marTop w:val="0"/>
          <w:marBottom w:val="0"/>
          <w:divBdr>
            <w:top w:val="none" w:sz="0" w:space="0" w:color="auto"/>
            <w:left w:val="none" w:sz="0" w:space="0" w:color="auto"/>
            <w:bottom w:val="none" w:sz="0" w:space="0" w:color="auto"/>
            <w:right w:val="none" w:sz="0" w:space="0" w:color="auto"/>
          </w:divBdr>
        </w:div>
        <w:div w:id="1232472850">
          <w:marLeft w:val="0"/>
          <w:marRight w:val="0"/>
          <w:marTop w:val="0"/>
          <w:marBottom w:val="0"/>
          <w:divBdr>
            <w:top w:val="none" w:sz="0" w:space="0" w:color="auto"/>
            <w:left w:val="none" w:sz="0" w:space="0" w:color="auto"/>
            <w:bottom w:val="none" w:sz="0" w:space="0" w:color="auto"/>
            <w:right w:val="none" w:sz="0" w:space="0" w:color="auto"/>
          </w:divBdr>
          <w:divsChild>
            <w:div w:id="410933718">
              <w:marLeft w:val="0"/>
              <w:marRight w:val="0"/>
              <w:marTop w:val="0"/>
              <w:marBottom w:val="0"/>
              <w:divBdr>
                <w:top w:val="none" w:sz="0" w:space="0" w:color="auto"/>
                <w:left w:val="none" w:sz="0" w:space="0" w:color="auto"/>
                <w:bottom w:val="none" w:sz="0" w:space="0" w:color="auto"/>
                <w:right w:val="none" w:sz="0" w:space="0" w:color="auto"/>
              </w:divBdr>
            </w:div>
            <w:div w:id="1599173368">
              <w:marLeft w:val="0"/>
              <w:marRight w:val="0"/>
              <w:marTop w:val="0"/>
              <w:marBottom w:val="0"/>
              <w:divBdr>
                <w:top w:val="none" w:sz="0" w:space="0" w:color="auto"/>
                <w:left w:val="none" w:sz="0" w:space="0" w:color="auto"/>
                <w:bottom w:val="none" w:sz="0" w:space="0" w:color="auto"/>
                <w:right w:val="none" w:sz="0" w:space="0" w:color="auto"/>
              </w:divBdr>
              <w:divsChild>
                <w:div w:id="2089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8202">
      <w:bodyDiv w:val="1"/>
      <w:marLeft w:val="0"/>
      <w:marRight w:val="0"/>
      <w:marTop w:val="0"/>
      <w:marBottom w:val="0"/>
      <w:divBdr>
        <w:top w:val="none" w:sz="0" w:space="0" w:color="auto"/>
        <w:left w:val="none" w:sz="0" w:space="0" w:color="auto"/>
        <w:bottom w:val="none" w:sz="0" w:space="0" w:color="auto"/>
        <w:right w:val="none" w:sz="0" w:space="0" w:color="auto"/>
      </w:divBdr>
      <w:divsChild>
        <w:div w:id="1501312616">
          <w:marLeft w:val="0"/>
          <w:marRight w:val="0"/>
          <w:marTop w:val="0"/>
          <w:marBottom w:val="0"/>
          <w:divBdr>
            <w:top w:val="none" w:sz="0" w:space="0" w:color="auto"/>
            <w:left w:val="none" w:sz="0" w:space="0" w:color="auto"/>
            <w:bottom w:val="none" w:sz="0" w:space="0" w:color="auto"/>
            <w:right w:val="none" w:sz="0" w:space="0" w:color="auto"/>
          </w:divBdr>
        </w:div>
      </w:divsChild>
    </w:div>
    <w:div w:id="1389841701">
      <w:bodyDiv w:val="1"/>
      <w:marLeft w:val="0"/>
      <w:marRight w:val="0"/>
      <w:marTop w:val="0"/>
      <w:marBottom w:val="0"/>
      <w:divBdr>
        <w:top w:val="none" w:sz="0" w:space="0" w:color="auto"/>
        <w:left w:val="none" w:sz="0" w:space="0" w:color="auto"/>
        <w:bottom w:val="none" w:sz="0" w:space="0" w:color="auto"/>
        <w:right w:val="none" w:sz="0" w:space="0" w:color="auto"/>
      </w:divBdr>
    </w:div>
    <w:div w:id="1428383869">
      <w:bodyDiv w:val="1"/>
      <w:marLeft w:val="0"/>
      <w:marRight w:val="0"/>
      <w:marTop w:val="0"/>
      <w:marBottom w:val="0"/>
      <w:divBdr>
        <w:top w:val="none" w:sz="0" w:space="0" w:color="auto"/>
        <w:left w:val="none" w:sz="0" w:space="0" w:color="auto"/>
        <w:bottom w:val="none" w:sz="0" w:space="0" w:color="auto"/>
        <w:right w:val="none" w:sz="0" w:space="0" w:color="auto"/>
      </w:divBdr>
    </w:div>
    <w:div w:id="1429811637">
      <w:bodyDiv w:val="1"/>
      <w:marLeft w:val="0"/>
      <w:marRight w:val="0"/>
      <w:marTop w:val="0"/>
      <w:marBottom w:val="0"/>
      <w:divBdr>
        <w:top w:val="none" w:sz="0" w:space="0" w:color="auto"/>
        <w:left w:val="none" w:sz="0" w:space="0" w:color="auto"/>
        <w:bottom w:val="none" w:sz="0" w:space="0" w:color="auto"/>
        <w:right w:val="none" w:sz="0" w:space="0" w:color="auto"/>
      </w:divBdr>
      <w:divsChild>
        <w:div w:id="1903249519">
          <w:marLeft w:val="0"/>
          <w:marRight w:val="0"/>
          <w:marTop w:val="0"/>
          <w:marBottom w:val="0"/>
          <w:divBdr>
            <w:top w:val="none" w:sz="0" w:space="0" w:color="auto"/>
            <w:left w:val="none" w:sz="0" w:space="0" w:color="auto"/>
            <w:bottom w:val="none" w:sz="0" w:space="0" w:color="auto"/>
            <w:right w:val="none" w:sz="0" w:space="0" w:color="auto"/>
          </w:divBdr>
        </w:div>
      </w:divsChild>
    </w:div>
    <w:div w:id="1470130707">
      <w:bodyDiv w:val="1"/>
      <w:marLeft w:val="0"/>
      <w:marRight w:val="0"/>
      <w:marTop w:val="0"/>
      <w:marBottom w:val="0"/>
      <w:divBdr>
        <w:top w:val="none" w:sz="0" w:space="0" w:color="auto"/>
        <w:left w:val="none" w:sz="0" w:space="0" w:color="auto"/>
        <w:bottom w:val="none" w:sz="0" w:space="0" w:color="auto"/>
        <w:right w:val="none" w:sz="0" w:space="0" w:color="auto"/>
      </w:divBdr>
    </w:div>
    <w:div w:id="1545602127">
      <w:bodyDiv w:val="1"/>
      <w:marLeft w:val="0"/>
      <w:marRight w:val="0"/>
      <w:marTop w:val="0"/>
      <w:marBottom w:val="0"/>
      <w:divBdr>
        <w:top w:val="none" w:sz="0" w:space="0" w:color="auto"/>
        <w:left w:val="none" w:sz="0" w:space="0" w:color="auto"/>
        <w:bottom w:val="none" w:sz="0" w:space="0" w:color="auto"/>
        <w:right w:val="none" w:sz="0" w:space="0" w:color="auto"/>
      </w:divBdr>
    </w:div>
    <w:div w:id="1546411945">
      <w:bodyDiv w:val="1"/>
      <w:marLeft w:val="0"/>
      <w:marRight w:val="0"/>
      <w:marTop w:val="0"/>
      <w:marBottom w:val="0"/>
      <w:divBdr>
        <w:top w:val="none" w:sz="0" w:space="0" w:color="auto"/>
        <w:left w:val="none" w:sz="0" w:space="0" w:color="auto"/>
        <w:bottom w:val="none" w:sz="0" w:space="0" w:color="auto"/>
        <w:right w:val="none" w:sz="0" w:space="0" w:color="auto"/>
      </w:divBdr>
      <w:divsChild>
        <w:div w:id="2091074029">
          <w:marLeft w:val="0"/>
          <w:marRight w:val="0"/>
          <w:marTop w:val="0"/>
          <w:marBottom w:val="0"/>
          <w:divBdr>
            <w:top w:val="none" w:sz="0" w:space="0" w:color="auto"/>
            <w:left w:val="none" w:sz="0" w:space="0" w:color="auto"/>
            <w:bottom w:val="none" w:sz="0" w:space="0" w:color="auto"/>
            <w:right w:val="none" w:sz="0" w:space="0" w:color="auto"/>
          </w:divBdr>
        </w:div>
        <w:div w:id="955673026">
          <w:marLeft w:val="0"/>
          <w:marRight w:val="0"/>
          <w:marTop w:val="0"/>
          <w:marBottom w:val="0"/>
          <w:divBdr>
            <w:top w:val="none" w:sz="0" w:space="0" w:color="auto"/>
            <w:left w:val="none" w:sz="0" w:space="0" w:color="auto"/>
            <w:bottom w:val="none" w:sz="0" w:space="0" w:color="auto"/>
            <w:right w:val="none" w:sz="0" w:space="0" w:color="auto"/>
          </w:divBdr>
          <w:divsChild>
            <w:div w:id="930357268">
              <w:marLeft w:val="0"/>
              <w:marRight w:val="0"/>
              <w:marTop w:val="0"/>
              <w:marBottom w:val="0"/>
              <w:divBdr>
                <w:top w:val="none" w:sz="0" w:space="0" w:color="auto"/>
                <w:left w:val="none" w:sz="0" w:space="0" w:color="auto"/>
                <w:bottom w:val="none" w:sz="0" w:space="0" w:color="auto"/>
                <w:right w:val="none" w:sz="0" w:space="0" w:color="auto"/>
              </w:divBdr>
            </w:div>
          </w:divsChild>
        </w:div>
        <w:div w:id="2032104532">
          <w:marLeft w:val="0"/>
          <w:marRight w:val="0"/>
          <w:marTop w:val="0"/>
          <w:marBottom w:val="0"/>
          <w:divBdr>
            <w:top w:val="none" w:sz="0" w:space="0" w:color="auto"/>
            <w:left w:val="none" w:sz="0" w:space="0" w:color="auto"/>
            <w:bottom w:val="none" w:sz="0" w:space="0" w:color="auto"/>
            <w:right w:val="none" w:sz="0" w:space="0" w:color="auto"/>
          </w:divBdr>
          <w:divsChild>
            <w:div w:id="17984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7150">
      <w:bodyDiv w:val="1"/>
      <w:marLeft w:val="0"/>
      <w:marRight w:val="0"/>
      <w:marTop w:val="0"/>
      <w:marBottom w:val="0"/>
      <w:divBdr>
        <w:top w:val="none" w:sz="0" w:space="0" w:color="auto"/>
        <w:left w:val="none" w:sz="0" w:space="0" w:color="auto"/>
        <w:bottom w:val="none" w:sz="0" w:space="0" w:color="auto"/>
        <w:right w:val="none" w:sz="0" w:space="0" w:color="auto"/>
      </w:divBdr>
    </w:div>
    <w:div w:id="1594432633">
      <w:bodyDiv w:val="1"/>
      <w:marLeft w:val="0"/>
      <w:marRight w:val="0"/>
      <w:marTop w:val="0"/>
      <w:marBottom w:val="0"/>
      <w:divBdr>
        <w:top w:val="none" w:sz="0" w:space="0" w:color="auto"/>
        <w:left w:val="none" w:sz="0" w:space="0" w:color="auto"/>
        <w:bottom w:val="none" w:sz="0" w:space="0" w:color="auto"/>
        <w:right w:val="none" w:sz="0" w:space="0" w:color="auto"/>
      </w:divBdr>
      <w:divsChild>
        <w:div w:id="2036348197">
          <w:marLeft w:val="0"/>
          <w:marRight w:val="0"/>
          <w:marTop w:val="0"/>
          <w:marBottom w:val="0"/>
          <w:divBdr>
            <w:top w:val="none" w:sz="0" w:space="0" w:color="auto"/>
            <w:left w:val="none" w:sz="0" w:space="0" w:color="auto"/>
            <w:bottom w:val="none" w:sz="0" w:space="0" w:color="auto"/>
            <w:right w:val="none" w:sz="0" w:space="0" w:color="auto"/>
          </w:divBdr>
        </w:div>
        <w:div w:id="425538639">
          <w:marLeft w:val="0"/>
          <w:marRight w:val="0"/>
          <w:marTop w:val="0"/>
          <w:marBottom w:val="0"/>
          <w:divBdr>
            <w:top w:val="none" w:sz="0" w:space="0" w:color="auto"/>
            <w:left w:val="none" w:sz="0" w:space="0" w:color="auto"/>
            <w:bottom w:val="none" w:sz="0" w:space="0" w:color="auto"/>
            <w:right w:val="none" w:sz="0" w:space="0" w:color="auto"/>
          </w:divBdr>
          <w:divsChild>
            <w:div w:id="1802651786">
              <w:marLeft w:val="0"/>
              <w:marRight w:val="0"/>
              <w:marTop w:val="0"/>
              <w:marBottom w:val="0"/>
              <w:divBdr>
                <w:top w:val="none" w:sz="0" w:space="0" w:color="auto"/>
                <w:left w:val="none" w:sz="0" w:space="0" w:color="auto"/>
                <w:bottom w:val="none" w:sz="0" w:space="0" w:color="auto"/>
                <w:right w:val="none" w:sz="0" w:space="0" w:color="auto"/>
              </w:divBdr>
            </w:div>
            <w:div w:id="818807308">
              <w:marLeft w:val="0"/>
              <w:marRight w:val="0"/>
              <w:marTop w:val="0"/>
              <w:marBottom w:val="0"/>
              <w:divBdr>
                <w:top w:val="none" w:sz="0" w:space="0" w:color="auto"/>
                <w:left w:val="none" w:sz="0" w:space="0" w:color="auto"/>
                <w:bottom w:val="none" w:sz="0" w:space="0" w:color="auto"/>
                <w:right w:val="none" w:sz="0" w:space="0" w:color="auto"/>
              </w:divBdr>
              <w:divsChild>
                <w:div w:id="2116242284">
                  <w:marLeft w:val="0"/>
                  <w:marRight w:val="0"/>
                  <w:marTop w:val="0"/>
                  <w:marBottom w:val="0"/>
                  <w:divBdr>
                    <w:top w:val="none" w:sz="0" w:space="0" w:color="auto"/>
                    <w:left w:val="none" w:sz="0" w:space="0" w:color="auto"/>
                    <w:bottom w:val="none" w:sz="0" w:space="0" w:color="auto"/>
                    <w:right w:val="none" w:sz="0" w:space="0" w:color="auto"/>
                  </w:divBdr>
                </w:div>
                <w:div w:id="112722632">
                  <w:marLeft w:val="0"/>
                  <w:marRight w:val="0"/>
                  <w:marTop w:val="0"/>
                  <w:marBottom w:val="0"/>
                  <w:divBdr>
                    <w:top w:val="none" w:sz="0" w:space="0" w:color="auto"/>
                    <w:left w:val="none" w:sz="0" w:space="0" w:color="auto"/>
                    <w:bottom w:val="none" w:sz="0" w:space="0" w:color="auto"/>
                    <w:right w:val="none" w:sz="0" w:space="0" w:color="auto"/>
                  </w:divBdr>
                  <w:divsChild>
                    <w:div w:id="21412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8046">
      <w:bodyDiv w:val="1"/>
      <w:marLeft w:val="0"/>
      <w:marRight w:val="0"/>
      <w:marTop w:val="0"/>
      <w:marBottom w:val="0"/>
      <w:divBdr>
        <w:top w:val="none" w:sz="0" w:space="0" w:color="auto"/>
        <w:left w:val="none" w:sz="0" w:space="0" w:color="auto"/>
        <w:bottom w:val="none" w:sz="0" w:space="0" w:color="auto"/>
        <w:right w:val="none" w:sz="0" w:space="0" w:color="auto"/>
      </w:divBdr>
    </w:div>
    <w:div w:id="1647471142">
      <w:bodyDiv w:val="1"/>
      <w:marLeft w:val="0"/>
      <w:marRight w:val="0"/>
      <w:marTop w:val="0"/>
      <w:marBottom w:val="0"/>
      <w:divBdr>
        <w:top w:val="none" w:sz="0" w:space="0" w:color="auto"/>
        <w:left w:val="none" w:sz="0" w:space="0" w:color="auto"/>
        <w:bottom w:val="none" w:sz="0" w:space="0" w:color="auto"/>
        <w:right w:val="none" w:sz="0" w:space="0" w:color="auto"/>
      </w:divBdr>
      <w:divsChild>
        <w:div w:id="1183587032">
          <w:marLeft w:val="0"/>
          <w:marRight w:val="0"/>
          <w:marTop w:val="0"/>
          <w:marBottom w:val="0"/>
          <w:divBdr>
            <w:top w:val="none" w:sz="0" w:space="0" w:color="auto"/>
            <w:left w:val="none" w:sz="0" w:space="0" w:color="auto"/>
            <w:bottom w:val="none" w:sz="0" w:space="0" w:color="auto"/>
            <w:right w:val="none" w:sz="0" w:space="0" w:color="auto"/>
          </w:divBdr>
        </w:div>
        <w:div w:id="1847596857">
          <w:marLeft w:val="0"/>
          <w:marRight w:val="0"/>
          <w:marTop w:val="0"/>
          <w:marBottom w:val="0"/>
          <w:divBdr>
            <w:top w:val="none" w:sz="0" w:space="0" w:color="auto"/>
            <w:left w:val="none" w:sz="0" w:space="0" w:color="auto"/>
            <w:bottom w:val="none" w:sz="0" w:space="0" w:color="auto"/>
            <w:right w:val="none" w:sz="0" w:space="0" w:color="auto"/>
          </w:divBdr>
          <w:divsChild>
            <w:div w:id="1739940563">
              <w:marLeft w:val="0"/>
              <w:marRight w:val="0"/>
              <w:marTop w:val="0"/>
              <w:marBottom w:val="0"/>
              <w:divBdr>
                <w:top w:val="none" w:sz="0" w:space="0" w:color="auto"/>
                <w:left w:val="none" w:sz="0" w:space="0" w:color="auto"/>
                <w:bottom w:val="none" w:sz="0" w:space="0" w:color="auto"/>
                <w:right w:val="none" w:sz="0" w:space="0" w:color="auto"/>
              </w:divBdr>
            </w:div>
          </w:divsChild>
        </w:div>
        <w:div w:id="1625036958">
          <w:marLeft w:val="0"/>
          <w:marRight w:val="0"/>
          <w:marTop w:val="0"/>
          <w:marBottom w:val="0"/>
          <w:divBdr>
            <w:top w:val="none" w:sz="0" w:space="0" w:color="auto"/>
            <w:left w:val="none" w:sz="0" w:space="0" w:color="auto"/>
            <w:bottom w:val="none" w:sz="0" w:space="0" w:color="auto"/>
            <w:right w:val="none" w:sz="0" w:space="0" w:color="auto"/>
          </w:divBdr>
          <w:divsChild>
            <w:div w:id="17395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3981">
      <w:bodyDiv w:val="1"/>
      <w:marLeft w:val="0"/>
      <w:marRight w:val="0"/>
      <w:marTop w:val="0"/>
      <w:marBottom w:val="0"/>
      <w:divBdr>
        <w:top w:val="none" w:sz="0" w:space="0" w:color="auto"/>
        <w:left w:val="none" w:sz="0" w:space="0" w:color="auto"/>
        <w:bottom w:val="none" w:sz="0" w:space="0" w:color="auto"/>
        <w:right w:val="none" w:sz="0" w:space="0" w:color="auto"/>
      </w:divBdr>
    </w:div>
    <w:div w:id="1831209196">
      <w:bodyDiv w:val="1"/>
      <w:marLeft w:val="0"/>
      <w:marRight w:val="0"/>
      <w:marTop w:val="0"/>
      <w:marBottom w:val="0"/>
      <w:divBdr>
        <w:top w:val="none" w:sz="0" w:space="0" w:color="auto"/>
        <w:left w:val="none" w:sz="0" w:space="0" w:color="auto"/>
        <w:bottom w:val="none" w:sz="0" w:space="0" w:color="auto"/>
        <w:right w:val="none" w:sz="0" w:space="0" w:color="auto"/>
      </w:divBdr>
    </w:div>
    <w:div w:id="1860386817">
      <w:bodyDiv w:val="1"/>
      <w:marLeft w:val="0"/>
      <w:marRight w:val="0"/>
      <w:marTop w:val="0"/>
      <w:marBottom w:val="0"/>
      <w:divBdr>
        <w:top w:val="none" w:sz="0" w:space="0" w:color="auto"/>
        <w:left w:val="none" w:sz="0" w:space="0" w:color="auto"/>
        <w:bottom w:val="none" w:sz="0" w:space="0" w:color="auto"/>
        <w:right w:val="none" w:sz="0" w:space="0" w:color="auto"/>
      </w:divBdr>
      <w:divsChild>
        <w:div w:id="83497935">
          <w:marLeft w:val="0"/>
          <w:marRight w:val="0"/>
          <w:marTop w:val="0"/>
          <w:marBottom w:val="0"/>
          <w:divBdr>
            <w:top w:val="none" w:sz="0" w:space="0" w:color="auto"/>
            <w:left w:val="none" w:sz="0" w:space="0" w:color="auto"/>
            <w:bottom w:val="none" w:sz="0" w:space="0" w:color="auto"/>
            <w:right w:val="none" w:sz="0" w:space="0" w:color="auto"/>
          </w:divBdr>
        </w:div>
      </w:divsChild>
    </w:div>
    <w:div w:id="1866021206">
      <w:bodyDiv w:val="1"/>
      <w:marLeft w:val="0"/>
      <w:marRight w:val="0"/>
      <w:marTop w:val="0"/>
      <w:marBottom w:val="0"/>
      <w:divBdr>
        <w:top w:val="none" w:sz="0" w:space="0" w:color="auto"/>
        <w:left w:val="none" w:sz="0" w:space="0" w:color="auto"/>
        <w:bottom w:val="none" w:sz="0" w:space="0" w:color="auto"/>
        <w:right w:val="none" w:sz="0" w:space="0" w:color="auto"/>
      </w:divBdr>
      <w:divsChild>
        <w:div w:id="1110200739">
          <w:marLeft w:val="0"/>
          <w:marRight w:val="0"/>
          <w:marTop w:val="0"/>
          <w:marBottom w:val="0"/>
          <w:divBdr>
            <w:top w:val="none" w:sz="0" w:space="0" w:color="auto"/>
            <w:left w:val="none" w:sz="0" w:space="0" w:color="auto"/>
            <w:bottom w:val="none" w:sz="0" w:space="0" w:color="auto"/>
            <w:right w:val="none" w:sz="0" w:space="0" w:color="auto"/>
          </w:divBdr>
        </w:div>
      </w:divsChild>
    </w:div>
    <w:div w:id="1923564688">
      <w:bodyDiv w:val="1"/>
      <w:marLeft w:val="0"/>
      <w:marRight w:val="0"/>
      <w:marTop w:val="0"/>
      <w:marBottom w:val="0"/>
      <w:divBdr>
        <w:top w:val="none" w:sz="0" w:space="0" w:color="auto"/>
        <w:left w:val="none" w:sz="0" w:space="0" w:color="auto"/>
        <w:bottom w:val="none" w:sz="0" w:space="0" w:color="auto"/>
        <w:right w:val="none" w:sz="0" w:space="0" w:color="auto"/>
      </w:divBdr>
    </w:div>
    <w:div w:id="2007393103">
      <w:bodyDiv w:val="1"/>
      <w:marLeft w:val="0"/>
      <w:marRight w:val="0"/>
      <w:marTop w:val="0"/>
      <w:marBottom w:val="0"/>
      <w:divBdr>
        <w:top w:val="none" w:sz="0" w:space="0" w:color="auto"/>
        <w:left w:val="none" w:sz="0" w:space="0" w:color="auto"/>
        <w:bottom w:val="none" w:sz="0" w:space="0" w:color="auto"/>
        <w:right w:val="none" w:sz="0" w:space="0" w:color="auto"/>
      </w:divBdr>
    </w:div>
    <w:div w:id="2064258146">
      <w:bodyDiv w:val="1"/>
      <w:marLeft w:val="0"/>
      <w:marRight w:val="0"/>
      <w:marTop w:val="0"/>
      <w:marBottom w:val="0"/>
      <w:divBdr>
        <w:top w:val="none" w:sz="0" w:space="0" w:color="auto"/>
        <w:left w:val="none" w:sz="0" w:space="0" w:color="auto"/>
        <w:bottom w:val="none" w:sz="0" w:space="0" w:color="auto"/>
        <w:right w:val="none" w:sz="0" w:space="0" w:color="auto"/>
      </w:divBdr>
      <w:divsChild>
        <w:div w:id="1442840787">
          <w:marLeft w:val="0"/>
          <w:marRight w:val="0"/>
          <w:marTop w:val="0"/>
          <w:marBottom w:val="0"/>
          <w:divBdr>
            <w:top w:val="none" w:sz="0" w:space="0" w:color="auto"/>
            <w:left w:val="none" w:sz="0" w:space="0" w:color="auto"/>
            <w:bottom w:val="none" w:sz="0" w:space="0" w:color="auto"/>
            <w:right w:val="none" w:sz="0" w:space="0" w:color="auto"/>
          </w:divBdr>
        </w:div>
        <w:div w:id="2090543554">
          <w:marLeft w:val="0"/>
          <w:marRight w:val="0"/>
          <w:marTop w:val="0"/>
          <w:marBottom w:val="0"/>
          <w:divBdr>
            <w:top w:val="none" w:sz="0" w:space="0" w:color="auto"/>
            <w:left w:val="none" w:sz="0" w:space="0" w:color="auto"/>
            <w:bottom w:val="none" w:sz="0" w:space="0" w:color="auto"/>
            <w:right w:val="none" w:sz="0" w:space="0" w:color="auto"/>
          </w:divBdr>
          <w:divsChild>
            <w:div w:id="534581773">
              <w:marLeft w:val="0"/>
              <w:marRight w:val="0"/>
              <w:marTop w:val="0"/>
              <w:marBottom w:val="0"/>
              <w:divBdr>
                <w:top w:val="none" w:sz="0" w:space="0" w:color="auto"/>
                <w:left w:val="none" w:sz="0" w:space="0" w:color="auto"/>
                <w:bottom w:val="none" w:sz="0" w:space="0" w:color="auto"/>
                <w:right w:val="none" w:sz="0" w:space="0" w:color="auto"/>
              </w:divBdr>
            </w:div>
            <w:div w:id="1645156877">
              <w:marLeft w:val="0"/>
              <w:marRight w:val="0"/>
              <w:marTop w:val="0"/>
              <w:marBottom w:val="0"/>
              <w:divBdr>
                <w:top w:val="none" w:sz="0" w:space="0" w:color="auto"/>
                <w:left w:val="none" w:sz="0" w:space="0" w:color="auto"/>
                <w:bottom w:val="none" w:sz="0" w:space="0" w:color="auto"/>
                <w:right w:val="none" w:sz="0" w:space="0" w:color="auto"/>
              </w:divBdr>
              <w:divsChild>
                <w:div w:id="4599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ED4B-4212-4D59-BDBA-B596BDB2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18</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99</cp:revision>
  <cp:lastPrinted>2024-11-20T07:02:00Z</cp:lastPrinted>
  <dcterms:created xsi:type="dcterms:W3CDTF">2023-10-12T12:24:00Z</dcterms:created>
  <dcterms:modified xsi:type="dcterms:W3CDTF">2024-11-20T07:02:00Z</dcterms:modified>
</cp:coreProperties>
</file>